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97C42" w14:textId="60BB3C85" w:rsidR="000B027D" w:rsidRPr="00F4311B" w:rsidRDefault="000B027D" w:rsidP="000B027D">
      <w:pPr>
        <w:spacing w:after="0" w:line="240" w:lineRule="auto"/>
        <w:ind w:left="142" w:hanging="284"/>
        <w:jc w:val="center"/>
        <w:rPr>
          <w:rFonts w:ascii="Tahoma" w:hAnsi="Tahoma" w:cs="Tahoma"/>
          <w:b/>
          <w:bCs/>
          <w:sz w:val="16"/>
          <w:szCs w:val="16"/>
          <w:lang w:val="el-GR"/>
        </w:rPr>
      </w:pPr>
      <w:r w:rsidRPr="00F4311B">
        <w:rPr>
          <w:rFonts w:ascii="Tahoma" w:hAnsi="Tahoma" w:cs="Tahoma"/>
          <w:b/>
          <w:bCs/>
          <w:sz w:val="16"/>
          <w:szCs w:val="16"/>
          <w:lang w:val="el-GR"/>
        </w:rPr>
        <w:t>ΕΙΣΗΓΗΣΕΙΣ ΠΡΟΣ ΤΗ ΓΕΝΙΚΗ ΣΥΝΕΛΕΥΣΗ 2024</w:t>
      </w:r>
    </w:p>
    <w:p w14:paraId="4635F17D" w14:textId="77777777" w:rsidR="000B027D" w:rsidRPr="00F4311B" w:rsidRDefault="000B027D" w:rsidP="000B027D">
      <w:pPr>
        <w:spacing w:after="0" w:line="240" w:lineRule="auto"/>
        <w:ind w:left="142" w:hanging="284"/>
        <w:jc w:val="both"/>
        <w:rPr>
          <w:rFonts w:ascii="Tahoma" w:hAnsi="Tahoma" w:cs="Tahoma"/>
          <w:sz w:val="16"/>
          <w:szCs w:val="16"/>
          <w:lang w:val="el-GR"/>
        </w:rPr>
      </w:pPr>
    </w:p>
    <w:p w14:paraId="77B08EF0" w14:textId="54FA1C14" w:rsidR="000B027D" w:rsidRPr="00F4311B" w:rsidRDefault="000B027D" w:rsidP="000B027D">
      <w:pPr>
        <w:pStyle w:val="a9"/>
        <w:numPr>
          <w:ilvl w:val="0"/>
          <w:numId w:val="4"/>
        </w:numPr>
        <w:spacing w:after="0" w:line="240" w:lineRule="auto"/>
        <w:ind w:left="142" w:hanging="284"/>
        <w:jc w:val="both"/>
        <w:rPr>
          <w:rFonts w:ascii="Tahoma" w:hAnsi="Tahoma" w:cs="Tahoma"/>
          <w:b/>
          <w:sz w:val="16"/>
          <w:szCs w:val="16"/>
          <w:lang w:val="el-GR"/>
        </w:rPr>
      </w:pPr>
      <w:r w:rsidRPr="00F4311B">
        <w:rPr>
          <w:rFonts w:ascii="Tahoma" w:hAnsi="Tahoma" w:cs="Tahoma"/>
          <w:b/>
          <w:sz w:val="16"/>
          <w:szCs w:val="16"/>
          <w:lang w:val="el-GR"/>
        </w:rPr>
        <w:t>Ο Πρόεδρος του Διοικητικού Συμβουλίου Λάππας Αναστάσιος προς τους κ.κ. Συνεταίρους</w:t>
      </w:r>
    </w:p>
    <w:p w14:paraId="4B687350" w14:textId="77777777" w:rsidR="000B027D" w:rsidRPr="00F4311B" w:rsidRDefault="000B027D" w:rsidP="000B027D">
      <w:pPr>
        <w:pStyle w:val="a9"/>
        <w:spacing w:after="0" w:line="240" w:lineRule="auto"/>
        <w:ind w:left="142"/>
        <w:jc w:val="both"/>
        <w:rPr>
          <w:rFonts w:ascii="Tahoma" w:hAnsi="Tahoma" w:cs="Tahoma"/>
          <w:b/>
          <w:sz w:val="16"/>
          <w:szCs w:val="16"/>
          <w:lang w:val="el-GR"/>
        </w:rPr>
      </w:pPr>
    </w:p>
    <w:p w14:paraId="011CB416"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Κυρίες και κύριοι Συνέταιροι,</w:t>
      </w:r>
    </w:p>
    <w:p w14:paraId="4535524F" w14:textId="77777777" w:rsidR="000B027D" w:rsidRPr="00F4311B" w:rsidRDefault="000B027D" w:rsidP="000B027D">
      <w:pPr>
        <w:spacing w:after="0" w:line="240" w:lineRule="auto"/>
        <w:jc w:val="both"/>
        <w:rPr>
          <w:rFonts w:ascii="Tahoma" w:hAnsi="Tahoma" w:cs="Tahoma"/>
          <w:sz w:val="16"/>
          <w:szCs w:val="16"/>
          <w:lang w:val="el-GR"/>
        </w:rPr>
      </w:pPr>
    </w:p>
    <w:p w14:paraId="29A381E2"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ανάπτυξη της ελληνικής οικονομίας συνεχίστηκε κατά το έτους 2023, με επιβραδυνόμενο αλλά ικανοποιητικό ρυθμό, σημαντικά υψηλότερο από τον αντίστοιχο της ευρωζώνης. Η πορεία αυτή διαμορφώθηκε σε ένα πλαίσιο μικτών τάσεων στην παγκόσμια οικονομία, με τις αναπτυγμένες χώρες να αντιμετωπίζουν επιβράδυνση, αντίθετα με τις αναπτυσσόμενες που εμφάνισαν ικανοποιητικούς ρυθμούς ανάπτυξης. Στη θετική πορεία της ελληνικής οικονομίας συνέβαλαν οι εξαγωγές, η ιδιωτική κατανάλωση και οι επενδύσεις. Αρνητικό στοιχείο της περιόδου ήταν ο υψηλός πληθωρισμός, ο οποίος συνδυαζόμενος με την υψηλή κατανάλωση, οδήγησε σε μείωση της αποταμίευσης των νοικοκυριών. Ως επιπλέον θετικά στοιχεία καταγράφονται η βελτίωση στην αγορά εργασίας, η βελτίωση της διεθνούς ανταγωνιστικότητας της χώρας, η μείωση του ελλείμματος τρεχουσών συναλλαγών, η αναβάθμιση της πιστοληπτικής ικανότητας του Ελληνικού Δημοσίου και η συνεχιζόμενη επενδυτικής ζήτηση ακινήτων που οδηγεί σε αυξήσεις τιμών και αύξηση της κατασκευαστικής δραστηριότητας. </w:t>
      </w:r>
    </w:p>
    <w:p w14:paraId="00BA9099"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Ειδικά για τη Θεσσαλία αναφέρεται ότι βίωσε με πολύ έντονο τρόπο την επίδραση της κλιματικής αλλαγής. Κυρίως η κακοκαιρία </w:t>
      </w:r>
      <w:r w:rsidRPr="00F4311B">
        <w:rPr>
          <w:rFonts w:ascii="Tahoma" w:hAnsi="Tahoma" w:cs="Tahoma"/>
          <w:sz w:val="16"/>
          <w:szCs w:val="16"/>
        </w:rPr>
        <w:t>Daniel</w:t>
      </w:r>
      <w:r w:rsidRPr="00F4311B">
        <w:rPr>
          <w:rFonts w:ascii="Tahoma" w:hAnsi="Tahoma" w:cs="Tahoma"/>
          <w:sz w:val="16"/>
          <w:szCs w:val="16"/>
          <w:lang w:val="el-GR"/>
        </w:rPr>
        <w:t xml:space="preserve">, αλλά και η </w:t>
      </w:r>
      <w:r w:rsidRPr="00F4311B">
        <w:rPr>
          <w:rFonts w:ascii="Tahoma" w:hAnsi="Tahoma" w:cs="Tahoma"/>
          <w:sz w:val="16"/>
          <w:szCs w:val="16"/>
        </w:rPr>
        <w:t>Elias</w:t>
      </w:r>
      <w:r w:rsidRPr="00F4311B">
        <w:rPr>
          <w:rFonts w:ascii="Tahoma" w:hAnsi="Tahoma" w:cs="Tahoma"/>
          <w:sz w:val="16"/>
          <w:szCs w:val="16"/>
          <w:lang w:val="el-GR"/>
        </w:rPr>
        <w:t xml:space="preserve"> που ακολούθησε και ο Ιανός που προηγήθηκε, έδειξαν ότι σε πολύ σύντομο διάστημα υπάρχει η πιθανότητα συνεχών καταστροφικών καιρικών φαινομένων που έχουν πολύ μεγάλη επίπτωση στην τοπική κοινωνία και οικονομία. Για τους λόγους αυτούς και στις πρωτοβουλίες που διαμορφώνονται παγκόσμια για την αντιμετώπιση των αιτιών που προκαλούν την κλιματική κρίση αλλά και γενικά για την ανάγκη βιώσιμης ανάπτυξης, η Τράπεζα συμμετέχει ενεργά στο πλαίσιο </w:t>
      </w:r>
      <w:r w:rsidRPr="00F4311B">
        <w:rPr>
          <w:rFonts w:ascii="Tahoma" w:hAnsi="Tahoma" w:cs="Tahoma"/>
          <w:sz w:val="16"/>
          <w:szCs w:val="16"/>
        </w:rPr>
        <w:t>E</w:t>
      </w:r>
      <w:r w:rsidRPr="00F4311B">
        <w:rPr>
          <w:rFonts w:ascii="Tahoma" w:hAnsi="Tahoma" w:cs="Tahoma"/>
          <w:sz w:val="16"/>
          <w:szCs w:val="16"/>
          <w:lang w:val="el-GR"/>
        </w:rPr>
        <w:t>.</w:t>
      </w:r>
      <w:r w:rsidRPr="00F4311B">
        <w:rPr>
          <w:rFonts w:ascii="Tahoma" w:hAnsi="Tahoma" w:cs="Tahoma"/>
          <w:sz w:val="16"/>
          <w:szCs w:val="16"/>
        </w:rPr>
        <w:t>S</w:t>
      </w:r>
      <w:r w:rsidRPr="00F4311B">
        <w:rPr>
          <w:rFonts w:ascii="Tahoma" w:hAnsi="Tahoma" w:cs="Tahoma"/>
          <w:sz w:val="16"/>
          <w:szCs w:val="16"/>
          <w:lang w:val="el-GR"/>
        </w:rPr>
        <w:t>.</w:t>
      </w:r>
      <w:r w:rsidRPr="00F4311B">
        <w:rPr>
          <w:rFonts w:ascii="Tahoma" w:hAnsi="Tahoma" w:cs="Tahoma"/>
          <w:sz w:val="16"/>
          <w:szCs w:val="16"/>
        </w:rPr>
        <w:t>G</w:t>
      </w:r>
      <w:r w:rsidRPr="00F4311B">
        <w:rPr>
          <w:rFonts w:ascii="Tahoma" w:hAnsi="Tahoma" w:cs="Tahoma"/>
          <w:sz w:val="16"/>
          <w:szCs w:val="16"/>
          <w:lang w:val="el-GR"/>
        </w:rPr>
        <w:t>.  (</w:t>
      </w:r>
      <w:r w:rsidRPr="00F4311B">
        <w:rPr>
          <w:rFonts w:ascii="Tahoma" w:hAnsi="Tahoma" w:cs="Tahoma"/>
          <w:sz w:val="16"/>
          <w:szCs w:val="16"/>
        </w:rPr>
        <w:t>Environment</w:t>
      </w:r>
      <w:r w:rsidRPr="00F4311B">
        <w:rPr>
          <w:rFonts w:ascii="Tahoma" w:hAnsi="Tahoma" w:cs="Tahoma"/>
          <w:sz w:val="16"/>
          <w:szCs w:val="16"/>
          <w:lang w:val="el-GR"/>
        </w:rPr>
        <w:t xml:space="preserve">, </w:t>
      </w:r>
      <w:r w:rsidRPr="00F4311B">
        <w:rPr>
          <w:rFonts w:ascii="Tahoma" w:hAnsi="Tahoma" w:cs="Tahoma"/>
          <w:sz w:val="16"/>
          <w:szCs w:val="16"/>
        </w:rPr>
        <w:t>Social</w:t>
      </w:r>
      <w:r w:rsidRPr="00F4311B">
        <w:rPr>
          <w:rFonts w:ascii="Tahoma" w:hAnsi="Tahoma" w:cs="Tahoma"/>
          <w:sz w:val="16"/>
          <w:szCs w:val="16"/>
          <w:lang w:val="el-GR"/>
        </w:rPr>
        <w:t xml:space="preserve">, </w:t>
      </w:r>
      <w:r w:rsidRPr="00F4311B">
        <w:rPr>
          <w:rFonts w:ascii="Tahoma" w:hAnsi="Tahoma" w:cs="Tahoma"/>
          <w:sz w:val="16"/>
          <w:szCs w:val="16"/>
        </w:rPr>
        <w:t>Governance</w:t>
      </w:r>
      <w:r w:rsidRPr="00F4311B">
        <w:rPr>
          <w:rFonts w:ascii="Tahoma" w:hAnsi="Tahoma" w:cs="Tahoma"/>
          <w:sz w:val="16"/>
          <w:szCs w:val="16"/>
          <w:lang w:val="el-GR"/>
        </w:rPr>
        <w:t xml:space="preserve">) - Περιβάλλον, Κοινωνία, Διακυβέρνηση. Το πλαίσιο αυτό θα καθορίσει όλη τη δραστηριότητα της Τράπεζας, ορίζοντας νέες στρατηγικές, επηρεάζοντας τον τρόπο λειτουργίας της, διαμορφώνοντας νέες σχέσεις με τους πελάτες και το που θα προσανατολιστούν τα κεφάλαιά της στις χορηγήσεις. Ειδικά για την κακοκαιρία </w:t>
      </w:r>
      <w:r w:rsidRPr="00F4311B">
        <w:rPr>
          <w:rFonts w:ascii="Tahoma" w:hAnsi="Tahoma" w:cs="Tahoma"/>
          <w:sz w:val="16"/>
          <w:szCs w:val="16"/>
        </w:rPr>
        <w:t>Daniel</w:t>
      </w:r>
      <w:r w:rsidRPr="00F4311B">
        <w:rPr>
          <w:rFonts w:ascii="Tahoma" w:hAnsi="Tahoma" w:cs="Tahoma"/>
          <w:sz w:val="16"/>
          <w:szCs w:val="16"/>
          <w:lang w:val="el-GR"/>
        </w:rPr>
        <w:t xml:space="preserve"> αναφέρεται  ότι δεν υπήρξαν σημαντικά προβλήματα στο χαρτοφυλάκιο των δανείων και η Τράπεζα συμμετείχε ενεργά, όπως άλλωστε σε κάθε περίπτωση που υπήρξε κάποια θεομηνία  στη Θεσσαλία,  προσφέροντας με δωρεές βοήθεια σε τομείς που υπήρξε ανάγκη. </w:t>
      </w:r>
    </w:p>
    <w:p w14:paraId="1049FABA" w14:textId="77777777" w:rsidR="000B027D" w:rsidRPr="00F4311B" w:rsidRDefault="000B027D" w:rsidP="000B027D">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 xml:space="preserve">Η Τράπεζά μας κατόρθωσε να αυξήσει τα μεγέθη, τις εργασίες και εντυπωσιακά την κερδοφορία της. Το υπόλοιπο των καταθέσεων πελατών αυξήθηκε κατά 34 εκατομμύρια ευρώ, μια αύξηση της τάξης του 12% σε σχέση με την προηγούμενη χρήση. Οι χορηγήσεις προ προβλέψεων προς τους πελάτες αυξήθηκαν κατά 10 εκατ. ευρώ και σε ποσοστό 3%. Τα ταμειακά διαθέσιμα αυξήθηκαν σημαντικά σε ποσοστό 97% με τα πρόσθετα ποσά διαθεσίμων να ανέρχονται στα 29 εκατ. ευρώ. Αποτέλεσμα αυτής της αύξησης είναι οι εποπτικοί δείκτες ρευστότητας να ανέλθουν σε ιστορικά υψηλά επίπεδα. </w:t>
      </w:r>
    </w:p>
    <w:p w14:paraId="01246D71" w14:textId="77777777" w:rsidR="000B027D" w:rsidRPr="00F4311B" w:rsidRDefault="000B027D" w:rsidP="000B027D">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 xml:space="preserve">Τα αποτελέσματα της Τράπεζας και σε κάθε επίπεδο ξεχωριστά αλλά και στο σύνολο εμφάνισαν σημαντική αύξηση. Παρά την μεγάλη αύξηση των επιτοκίων καταθέσεων που προκλήθηκε από τις αποφάσεις της Ευρωπαϊκής Κεντρικής Τράπεζας, η οποία δεν </w:t>
      </w:r>
      <w:proofErr w:type="spellStart"/>
      <w:r w:rsidRPr="00F4311B">
        <w:rPr>
          <w:rFonts w:ascii="Tahoma" w:hAnsi="Tahoma" w:cs="Tahoma"/>
          <w:bCs/>
          <w:sz w:val="16"/>
          <w:szCs w:val="16"/>
          <w:lang w:val="el-GR"/>
        </w:rPr>
        <w:t>μετακυλήθηκε</w:t>
      </w:r>
      <w:proofErr w:type="spellEnd"/>
      <w:r w:rsidRPr="00F4311B">
        <w:rPr>
          <w:rFonts w:ascii="Tahoma" w:hAnsi="Tahoma" w:cs="Tahoma"/>
          <w:bCs/>
          <w:sz w:val="16"/>
          <w:szCs w:val="16"/>
          <w:lang w:val="el-GR"/>
        </w:rPr>
        <w:t xml:space="preserve"> ολόκληρη στα επιτόκια χορηγήσεων, τα καθαρά έσοδα από τόκους αυξήθηκαν κατά 1 εκατ. ευρώ και σε ποσοστό 10% σε σχέση με την προηγούμενη χρήση. Η Τράπεζα με βάση τα έσοδα των εργασιών της συνολικά, απορρόφησε την αύξηση των λειτουργικών δαπανών οφειλόμενη στην αύξηση του κόστους προσωπικού λόγω νέων προσλήψεων, στην αύξηση των λοιπών εξόδων λόγω εξόδων συντήρησης και αδειών χρήσης του εξοπλισμού που αγοράστηκε και </w:t>
      </w:r>
      <w:r w:rsidRPr="00F4311B">
        <w:rPr>
          <w:rFonts w:ascii="Tahoma" w:hAnsi="Tahoma" w:cs="Tahoma"/>
          <w:sz w:val="16"/>
          <w:szCs w:val="16"/>
          <w:lang w:val="el-GR"/>
        </w:rPr>
        <w:t>την αύξηση των αποσβέσεων λόγω και των σημαντικών επενδύσεων σε μηχανογραφικό εξοπλισμό και εφαρμογές. Αποτέλεσμα ήταν τα κέρδη προ προβλέψεων, να ξεπεράσουν τα 6 εκατομμύρια ευρώ αυξημένα κατά 5,7% από το 2022.  Μετά τη μείωση των προβλέψεων χρήσης λόγω της συνεχούς βελτίωσης της κατάστασης του χαρτοφυλακίου χορηγήσεων τα αποτελέσματα προ φόρων ανέρχονται στα 3,9 εκατομμύρια ευρώ αυξημένα κατά 60% και τα αποτελέσματα μετά από φόρους ανέρχονται στα 2,7 εκατομμύρια με αύξηση της τάξης του 41%. Ενδεικτικό των αυξήσεων είναι τα κέρδη ανά μερίδα που από τα 4,45 του 2022 διαμορφώθηκαν σε 6,2 για το 2023, αυξημένα κατά 38%.</w:t>
      </w:r>
    </w:p>
    <w:p w14:paraId="6D874C0C"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Με την κερδοφορία αυτή, η καθαρή θέση της Τράπεζας ξεπέρασε τα  22 εκατομμύρια ευρώ, αυξημένη σε σχέση με την προηγούμενη χρήση κατά 16%. Η αύξηση προέρχεται κατά 2,6 εκατομμύρια από τα κέρδη της χρήσης μετά από φόρους και κατά 400 χιλιάδες από τις εισφορές στο κεφάλαιο των συνεταίρων. Η αύξηση αυτή των κεφαλαίων οδήγησε στην κάλυψη των απαιτούμενων από τις εποπτικές αρχές δεικτών κεφαλαιακής επάρκειας για το 2023. </w:t>
      </w:r>
    </w:p>
    <w:p w14:paraId="7A7D4F32"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Λειτουργικά αναφέρεται ότι η Τράπεζα επενδύει συνεχώς σε εξοπλισμό και μηχανογραφικές εφαρμογές για να παρέχει υψηλού επιπέδου υπηρεσίες στους πελάτες της και να διασφαλίζει την αξιόπιστη λειτουργία της. Δημιουργεί νέες δομές και διαμορφώνει νέες στρατηγικές, πολιτικές και διαδικασίες για να αντιμετωπίζει τις προκλήσεις που θέτει η οικονομική κατάσταση και το εξαιρετικά ανταγωνιστικό τραπεζικό περιβάλλον.  </w:t>
      </w:r>
    </w:p>
    <w:p w14:paraId="34543544"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Παρά τις επιτυχίες που καταγράφτηκαν, οι ανάγκες διασφάλισης των αναγκαίων μεγεθών για την ανάπτυξη της Τράπεζας και οι ενισχυμένες απαιτήσεις εποπτείας ορίζουν την ανάγκη συνεχούς ενίσχυσης των εποπτικών κεφαλαίων της Τράπεζας. Η Τράπεζα είχε αποφασίσει από την προηγούμενη χρήση για την αύξηση τους με την έκδοση συνεταιριστικού κεφαλαίου και με την έκδοση ομολόγων. Η κακοκαιρία </w:t>
      </w:r>
      <w:r w:rsidRPr="00F4311B">
        <w:rPr>
          <w:rFonts w:ascii="Tahoma" w:hAnsi="Tahoma" w:cs="Tahoma"/>
          <w:sz w:val="16"/>
          <w:szCs w:val="16"/>
        </w:rPr>
        <w:t>Daniel</w:t>
      </w:r>
      <w:r w:rsidRPr="00F4311B">
        <w:rPr>
          <w:rFonts w:ascii="Tahoma" w:hAnsi="Tahoma" w:cs="Tahoma"/>
          <w:sz w:val="16"/>
          <w:szCs w:val="16"/>
          <w:lang w:val="el-GR"/>
        </w:rPr>
        <w:t xml:space="preserve"> όμως δεν έδωσε τη δυνατότητα υλοποίησης των αποφάσεων αυτών. Στη Γενική Συνέλευση του Απριλίου 2024 επιβεβαιώθηκε η απόφαση για τις αυξήσεις αυτές και εντός του Ιουνίου άρχισαν οι διαδικασίες που αφορούν αύξηση συνεταιριστικού κεφαλαίου με προσφορά ειδικής τιμής, έκδοση μετατρέψιμου ομολόγου και έκδοση ομολόγων μειωμένης  εξασφάλισης. Η επιτυχής υλοποίηση των ενεργειών αυτών θα δώσει εξαιρετικές ευκαιρίες επιπλέον ανάπτυξης μεγεθών και αποτελεσμάτων, ενώ θα διευκολύνει την αντιμετώπιση με πιο επιθετικό τρόπο θεμάτων που χρονίζουν όπως τα μη εξυπηρετούμενα ανοίγματα. </w:t>
      </w:r>
    </w:p>
    <w:p w14:paraId="1D8C2E2C"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Κυρίες και κύριοι συνεταίροι,</w:t>
      </w:r>
    </w:p>
    <w:p w14:paraId="25D417DE"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Η Τράπεζα μας κατόρθωσε χωρίς καμία στήριξη από το κράτος να παραμείνει ακόμη και στην κορύφωση της κρίσης ασφαλής, ευέλικτη, φιλική, δική μας.</w:t>
      </w:r>
    </w:p>
    <w:p w14:paraId="54A456DF"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Καλώ λοιπόν όλους τους Θεσσαλούς να συνεργαστούν μαζί της, διασφαλίζοντας άμεση εξυπηρέτηση, φιλικότητα στη συνεργασία και υψηλές αποδόσεις. </w:t>
      </w:r>
    </w:p>
    <w:p w14:paraId="3FA57DD5"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lastRenderedPageBreak/>
        <w:t xml:space="preserve">Καλώ τους καταθέτες να μεταφέρουν πέραν των προθεσμιακών καταθέσεων και τις καταθέσεις ταμιευτηρίου τους στην Τράπεζά μας, διασφαλίζοντας και πολύ υψηλότερες αποδόσεις και λειτουργικότητες όπως οι μεταφορές κεφαλαίων και το </w:t>
      </w:r>
      <w:r w:rsidRPr="00F4311B">
        <w:rPr>
          <w:rFonts w:ascii="Tahoma" w:hAnsi="Tahoma" w:cs="Tahoma"/>
          <w:sz w:val="16"/>
          <w:szCs w:val="16"/>
        </w:rPr>
        <w:t>internet</w:t>
      </w:r>
      <w:r w:rsidRPr="00F4311B">
        <w:rPr>
          <w:rFonts w:ascii="Tahoma" w:hAnsi="Tahoma" w:cs="Tahoma"/>
          <w:sz w:val="16"/>
          <w:szCs w:val="16"/>
          <w:lang w:val="el-GR"/>
        </w:rPr>
        <w:t xml:space="preserve"> </w:t>
      </w:r>
      <w:r w:rsidRPr="00F4311B">
        <w:rPr>
          <w:rFonts w:ascii="Tahoma" w:hAnsi="Tahoma" w:cs="Tahoma"/>
          <w:sz w:val="16"/>
          <w:szCs w:val="16"/>
        </w:rPr>
        <w:t>banking</w:t>
      </w:r>
      <w:r w:rsidRPr="00F4311B">
        <w:rPr>
          <w:rFonts w:ascii="Tahoma" w:hAnsi="Tahoma" w:cs="Tahoma"/>
          <w:sz w:val="16"/>
          <w:szCs w:val="16"/>
          <w:lang w:val="el-GR"/>
        </w:rPr>
        <w:t xml:space="preserve">. </w:t>
      </w:r>
    </w:p>
    <w:p w14:paraId="4AD91F88"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Καλώ τους πελάτες της Τράπεζας να διευρύνουν τις τραπεζικές εργασίες πέραν των χορηγήσεων ώστε να κερδίσουν από την άμεση εξυπηρέτηση, τη φιλική συνεργασία και τις μειωμένες προμήθειες.</w:t>
      </w:r>
    </w:p>
    <w:p w14:paraId="069B855E"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Καλώ για άλλη μια φορά τους πελάτες μας που έχουν αθετήσει τις υποχρεώσεις τους, να έρθουν σε επαφή με τις αρμόδιες υπηρεσίες μας για να βρούμε μια αμοιβαία επωφελή λύση. </w:t>
      </w:r>
    </w:p>
    <w:p w14:paraId="17581C47" w14:textId="77777777"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Κυρίως όμως καλώ τα μέλη μας να ενισχύσουν τα κεφάλαιά της, επενδύοντας σε μία Τράπεζα που έχει τη δυνατότητα να συμβάλει στην ανάπτυξη της Θεσσαλίας και να προσφέρει υψηλές αποδόσεις στο παρόν και στο μέλλον. </w:t>
      </w:r>
    </w:p>
    <w:p w14:paraId="2A417AF4" w14:textId="77777777" w:rsidR="000B027D" w:rsidRPr="00F4311B" w:rsidRDefault="000B027D" w:rsidP="000B027D">
      <w:pPr>
        <w:spacing w:after="0" w:line="240" w:lineRule="auto"/>
        <w:jc w:val="both"/>
        <w:rPr>
          <w:rFonts w:ascii="Tahoma" w:hAnsi="Tahoma" w:cs="Tahoma"/>
          <w:b/>
          <w:sz w:val="16"/>
          <w:szCs w:val="16"/>
          <w:lang w:val="el-GR"/>
        </w:rPr>
      </w:pPr>
      <w:r w:rsidRPr="00F4311B">
        <w:rPr>
          <w:rFonts w:ascii="Tahoma" w:hAnsi="Tahoma" w:cs="Tahoma"/>
          <w:b/>
          <w:sz w:val="16"/>
          <w:szCs w:val="16"/>
          <w:lang w:val="el-GR"/>
        </w:rPr>
        <w:t>Η Τράπεζα μας συνεχίζει με εντυπωσιακή κερδοφορία παρά τις επιπτώσεις μιας μοναδικής σε ένταση και διάρκεια οικονομικής κρίσης της χώρας, της πανδημίας και του πολέμου στην Ουκρανία, προσφέροντας μεγαλύτερες αποδόσεις από τις άλλες τράπεζες στους αποταμιευτές και τους επενδυτές και μικρότερες προμήθειες στους συνεργαζόμενους μαζί της.</w:t>
      </w:r>
    </w:p>
    <w:p w14:paraId="2D16AE18" w14:textId="77777777" w:rsidR="000B027D" w:rsidRPr="00F4311B" w:rsidRDefault="000B027D" w:rsidP="000B027D">
      <w:pPr>
        <w:spacing w:after="0" w:line="240" w:lineRule="auto"/>
        <w:jc w:val="both"/>
        <w:rPr>
          <w:rFonts w:ascii="Tahoma" w:hAnsi="Tahoma" w:cs="Tahoma"/>
          <w:b/>
          <w:sz w:val="16"/>
          <w:szCs w:val="16"/>
          <w:lang w:val="el-GR"/>
        </w:rPr>
      </w:pPr>
      <w:r w:rsidRPr="00F4311B">
        <w:rPr>
          <w:rFonts w:ascii="Tahoma" w:hAnsi="Tahoma" w:cs="Tahoma"/>
          <w:b/>
          <w:sz w:val="16"/>
          <w:szCs w:val="16"/>
          <w:lang w:val="el-GR"/>
        </w:rPr>
        <w:t>Η Τράπεζά μας συνεχίζει να τηρεί το αρχικό συμβόλαιο της ίδρυσής της. Να είναι από τη μια πλευρά η Τράπεζα όλων των Θεσσαλών, στηρίζοντας τους αποταμιευτές και ενισχύοντας τις μικρομεσαίες επιχειρήσεις και από την άλλη μια σύγχρονη, κερδοφόρα και απόλυτα βιώσιμη τοπική επιχείρηση.</w:t>
      </w:r>
    </w:p>
    <w:p w14:paraId="3038061B" w14:textId="18F90FCC" w:rsidR="000B027D" w:rsidRPr="00F4311B" w:rsidRDefault="000B027D" w:rsidP="000B027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      </w:t>
      </w:r>
    </w:p>
    <w:p w14:paraId="30EFF415" w14:textId="77777777" w:rsidR="000B027D" w:rsidRPr="00F4311B" w:rsidRDefault="000B027D" w:rsidP="000B027D">
      <w:pPr>
        <w:spacing w:after="0" w:line="240" w:lineRule="auto"/>
        <w:jc w:val="both"/>
        <w:rPr>
          <w:rFonts w:ascii="Tahoma" w:hAnsi="Tahoma" w:cs="Tahoma"/>
          <w:sz w:val="16"/>
          <w:szCs w:val="16"/>
        </w:rPr>
      </w:pPr>
    </w:p>
    <w:p w14:paraId="2784CA3B" w14:textId="59DA95BF" w:rsidR="000B027D" w:rsidRPr="00F4311B" w:rsidRDefault="000B027D" w:rsidP="000B027D">
      <w:pPr>
        <w:pStyle w:val="a9"/>
        <w:numPr>
          <w:ilvl w:val="0"/>
          <w:numId w:val="4"/>
        </w:numPr>
        <w:spacing w:after="0" w:line="240" w:lineRule="auto"/>
        <w:jc w:val="both"/>
        <w:rPr>
          <w:rFonts w:ascii="Tahoma" w:hAnsi="Tahoma" w:cs="Tahoma"/>
          <w:b/>
          <w:sz w:val="16"/>
          <w:szCs w:val="16"/>
          <w:lang w:val="el-GR"/>
        </w:rPr>
      </w:pPr>
      <w:r w:rsidRPr="00F4311B">
        <w:rPr>
          <w:rFonts w:ascii="Tahoma" w:hAnsi="Tahoma" w:cs="Tahoma"/>
          <w:b/>
          <w:sz w:val="16"/>
          <w:szCs w:val="16"/>
          <w:lang w:val="el-GR"/>
        </w:rPr>
        <w:t>Έκθεση Διαχείρισης του Διοικητικού Συμβουλίου προς τη Γενική  Συνέλευση – εισηγητής: κ. Γάτος Δημήτριος/ Γενικός Δ/</w:t>
      </w:r>
      <w:proofErr w:type="spellStart"/>
      <w:r w:rsidRPr="00F4311B">
        <w:rPr>
          <w:rFonts w:ascii="Tahoma" w:hAnsi="Tahoma" w:cs="Tahoma"/>
          <w:b/>
          <w:sz w:val="16"/>
          <w:szCs w:val="16"/>
          <w:lang w:val="el-GR"/>
        </w:rPr>
        <w:t>ντής</w:t>
      </w:r>
      <w:proofErr w:type="spellEnd"/>
      <w:r w:rsidRPr="00F4311B">
        <w:rPr>
          <w:rFonts w:ascii="Tahoma" w:hAnsi="Tahoma" w:cs="Tahoma"/>
          <w:b/>
          <w:sz w:val="16"/>
          <w:szCs w:val="16"/>
          <w:lang w:val="el-GR"/>
        </w:rPr>
        <w:t xml:space="preserve"> – Εκτελεστικό Μέλος ΔΣ</w:t>
      </w:r>
    </w:p>
    <w:p w14:paraId="2C8642C1" w14:textId="77777777" w:rsidR="000B027D" w:rsidRPr="00F4311B" w:rsidRDefault="000B027D" w:rsidP="000B027D">
      <w:pPr>
        <w:spacing w:after="0" w:line="240" w:lineRule="auto"/>
        <w:jc w:val="both"/>
        <w:rPr>
          <w:rFonts w:ascii="Tahoma" w:hAnsi="Tahoma" w:cs="Tahoma"/>
          <w:sz w:val="16"/>
          <w:szCs w:val="16"/>
          <w:lang w:val="el-GR"/>
        </w:rPr>
      </w:pPr>
    </w:p>
    <w:p w14:paraId="60C4AC92"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u w:val="single"/>
          <w:lang w:val="el-GR" w:eastAsia="el-GR"/>
        </w:rPr>
      </w:pPr>
    </w:p>
    <w:p w14:paraId="741D53F3"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eastAsia="el-GR"/>
        </w:rPr>
      </w:pPr>
      <w:proofErr w:type="spellStart"/>
      <w:r w:rsidRPr="00F4311B">
        <w:rPr>
          <w:rFonts w:ascii="Tahoma" w:eastAsia="Times New Roman" w:hAnsi="Tahoma" w:cs="Tahoma"/>
          <w:b/>
          <w:bCs/>
          <w:color w:val="000000"/>
          <w:sz w:val="16"/>
          <w:szCs w:val="16"/>
          <w:lang w:eastAsia="el-GR"/>
        </w:rPr>
        <w:t>Εξελίξεις</w:t>
      </w:r>
      <w:proofErr w:type="spellEnd"/>
      <w:r w:rsidRPr="00F4311B">
        <w:rPr>
          <w:rFonts w:ascii="Tahoma" w:eastAsia="Times New Roman" w:hAnsi="Tahoma" w:cs="Tahoma"/>
          <w:b/>
          <w:bCs/>
          <w:color w:val="000000"/>
          <w:sz w:val="16"/>
          <w:szCs w:val="16"/>
          <w:lang w:eastAsia="el-GR"/>
        </w:rPr>
        <w:t xml:space="preserve"> </w:t>
      </w:r>
      <w:proofErr w:type="spellStart"/>
      <w:r w:rsidRPr="00F4311B">
        <w:rPr>
          <w:rFonts w:ascii="Tahoma" w:eastAsia="Times New Roman" w:hAnsi="Tahoma" w:cs="Tahoma"/>
          <w:b/>
          <w:bCs/>
          <w:color w:val="000000"/>
          <w:sz w:val="16"/>
          <w:szCs w:val="16"/>
          <w:lang w:eastAsia="el-GR"/>
        </w:rPr>
        <w:t>στην</w:t>
      </w:r>
      <w:proofErr w:type="spellEnd"/>
      <w:r w:rsidRPr="00F4311B">
        <w:rPr>
          <w:rFonts w:ascii="Tahoma" w:eastAsia="Times New Roman" w:hAnsi="Tahoma" w:cs="Tahoma"/>
          <w:b/>
          <w:bCs/>
          <w:color w:val="000000"/>
          <w:sz w:val="16"/>
          <w:szCs w:val="16"/>
          <w:lang w:eastAsia="el-GR"/>
        </w:rPr>
        <w:t xml:space="preserve"> </w:t>
      </w:r>
      <w:proofErr w:type="spellStart"/>
      <w:r w:rsidRPr="00F4311B">
        <w:rPr>
          <w:rFonts w:ascii="Tahoma" w:eastAsia="Times New Roman" w:hAnsi="Tahoma" w:cs="Tahoma"/>
          <w:b/>
          <w:bCs/>
          <w:color w:val="000000"/>
          <w:sz w:val="16"/>
          <w:szCs w:val="16"/>
          <w:lang w:eastAsia="el-GR"/>
        </w:rPr>
        <w:t>ελληνική</w:t>
      </w:r>
      <w:proofErr w:type="spellEnd"/>
      <w:r w:rsidRPr="00F4311B">
        <w:rPr>
          <w:rFonts w:ascii="Tahoma" w:eastAsia="Times New Roman" w:hAnsi="Tahoma" w:cs="Tahoma"/>
          <w:b/>
          <w:bCs/>
          <w:color w:val="000000"/>
          <w:sz w:val="16"/>
          <w:szCs w:val="16"/>
          <w:lang w:eastAsia="el-GR"/>
        </w:rPr>
        <w:t xml:space="preserve"> </w:t>
      </w:r>
      <w:proofErr w:type="spellStart"/>
      <w:r w:rsidRPr="00F4311B">
        <w:rPr>
          <w:rFonts w:ascii="Tahoma" w:eastAsia="Times New Roman" w:hAnsi="Tahoma" w:cs="Tahoma"/>
          <w:b/>
          <w:bCs/>
          <w:color w:val="000000"/>
          <w:sz w:val="16"/>
          <w:szCs w:val="16"/>
          <w:lang w:eastAsia="el-GR"/>
        </w:rPr>
        <w:t>οικονομί</w:t>
      </w:r>
      <w:proofErr w:type="spellEnd"/>
      <w:r w:rsidRPr="00F4311B">
        <w:rPr>
          <w:rFonts w:ascii="Tahoma" w:eastAsia="Times New Roman" w:hAnsi="Tahoma" w:cs="Tahoma"/>
          <w:b/>
          <w:bCs/>
          <w:color w:val="000000"/>
          <w:sz w:val="16"/>
          <w:szCs w:val="16"/>
          <w:lang w:eastAsia="el-GR"/>
        </w:rPr>
        <w:t>α</w:t>
      </w:r>
    </w:p>
    <w:p w14:paraId="242A753C"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eastAsia="el-GR"/>
        </w:rPr>
      </w:pPr>
    </w:p>
    <w:p w14:paraId="0BE03E44" w14:textId="77777777" w:rsidR="00367CAD" w:rsidRPr="00F4311B" w:rsidRDefault="00367CAD" w:rsidP="00367CAD">
      <w:pPr>
        <w:spacing w:after="0" w:line="240" w:lineRule="auto"/>
        <w:jc w:val="both"/>
        <w:rPr>
          <w:rFonts w:ascii="Tahoma" w:eastAsia="Times New Roman" w:hAnsi="Tahoma" w:cs="Tahoma"/>
          <w:color w:val="000000"/>
          <w:sz w:val="16"/>
          <w:szCs w:val="16"/>
          <w:lang w:eastAsia="el-GR"/>
        </w:rPr>
      </w:pPr>
    </w:p>
    <w:p w14:paraId="34C16469" w14:textId="77777777" w:rsidR="00367CAD" w:rsidRPr="00F4311B" w:rsidRDefault="00367CAD" w:rsidP="00367CAD">
      <w:pPr>
        <w:pStyle w:val="a9"/>
        <w:numPr>
          <w:ilvl w:val="0"/>
          <w:numId w:val="36"/>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b/>
          <w:bCs/>
          <w:color w:val="000000"/>
          <w:sz w:val="16"/>
          <w:szCs w:val="16"/>
          <w:lang w:val="el-GR" w:eastAsia="el-GR"/>
        </w:rPr>
        <w:t xml:space="preserve">Ο ρυθμός αύξησης του ΑΕΠ σε σταθερές τιμές για το 2023 διαμορφώθηκε σε 2% (από 5,6% το 2022), </w:t>
      </w:r>
      <w:r w:rsidRPr="00F4311B">
        <w:rPr>
          <w:rFonts w:ascii="Tahoma" w:eastAsia="Times New Roman" w:hAnsi="Tahoma" w:cs="Tahoma"/>
          <w:color w:val="000000"/>
          <w:sz w:val="16"/>
          <w:szCs w:val="16"/>
          <w:lang w:val="el-GR" w:eastAsia="el-GR"/>
        </w:rPr>
        <w:t xml:space="preserve">τετραπλάσιος από τον αντίστοιχο ρυθμό της ευρωζώνης. </w:t>
      </w:r>
    </w:p>
    <w:p w14:paraId="7A35E256" w14:textId="77777777" w:rsidR="00367CAD" w:rsidRPr="00F4311B" w:rsidRDefault="00367CAD" w:rsidP="00367CAD">
      <w:pPr>
        <w:pStyle w:val="a9"/>
        <w:numPr>
          <w:ilvl w:val="0"/>
          <w:numId w:val="36"/>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Θετικά στη μεγέθυνση της οικονομίας συνέβαλαν οι εξαγωγές, η ιδιωτική κατανάλωση και οι επενδύσεις. </w:t>
      </w:r>
    </w:p>
    <w:p w14:paraId="0039076A" w14:textId="77777777" w:rsidR="00367CAD" w:rsidRPr="00F4311B" w:rsidRDefault="00367CAD" w:rsidP="00367CAD">
      <w:pPr>
        <w:pStyle w:val="a9"/>
        <w:numPr>
          <w:ilvl w:val="0"/>
          <w:numId w:val="36"/>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Οι επενδύσεις συνέχισαν να αυξάνονται το 2023, καθώς οι θετικές προοπτικές της ελληνικής οικονομίας ώθησαν τις επιχειρήσεις να επιταχύνουν τα επενδυτικά τους σχέδια ( μεταφορικές / τομέας ακινήτων και κατοικιών).</w:t>
      </w:r>
    </w:p>
    <w:p w14:paraId="26DE1EE3" w14:textId="77777777" w:rsidR="00367CAD" w:rsidRPr="00F4311B" w:rsidRDefault="00367CAD" w:rsidP="00367CAD">
      <w:pPr>
        <w:pStyle w:val="a9"/>
        <w:numPr>
          <w:ilvl w:val="0"/>
          <w:numId w:val="36"/>
        </w:numPr>
        <w:spacing w:after="0" w:line="240" w:lineRule="auto"/>
        <w:jc w:val="both"/>
        <w:rPr>
          <w:rFonts w:ascii="Tahoma" w:eastAsia="Times New Roman" w:hAnsi="Tahoma" w:cs="Tahoma"/>
          <w:b/>
          <w:bCs/>
          <w:color w:val="000000"/>
          <w:sz w:val="16"/>
          <w:szCs w:val="16"/>
          <w:lang w:val="el-GR" w:eastAsia="el-GR"/>
        </w:rPr>
      </w:pPr>
      <w:r w:rsidRPr="00F4311B">
        <w:rPr>
          <w:rFonts w:ascii="Tahoma" w:eastAsia="Times New Roman" w:hAnsi="Tahoma" w:cs="Tahoma"/>
          <w:color w:val="000000"/>
          <w:sz w:val="16"/>
          <w:szCs w:val="16"/>
          <w:lang w:val="el-GR" w:eastAsia="el-GR"/>
        </w:rPr>
        <w:t xml:space="preserve">Αύξηση των εισαγωγών, που αποδίδεται στην άνοδο της ιδιωτικής κατανάλωσης και των επενδύσεων, συνέβαλε αρνητικά στη μεταβολή του ΑΕΠ. </w:t>
      </w:r>
    </w:p>
    <w:p w14:paraId="3253B8D8" w14:textId="77777777" w:rsidR="00367CAD" w:rsidRPr="00F4311B" w:rsidRDefault="00367CAD" w:rsidP="00367CAD">
      <w:pPr>
        <w:pStyle w:val="a9"/>
        <w:numPr>
          <w:ilvl w:val="0"/>
          <w:numId w:val="36"/>
        </w:numPr>
        <w:spacing w:after="0" w:line="240" w:lineRule="auto"/>
        <w:jc w:val="both"/>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lang w:val="el-GR" w:eastAsia="el-GR"/>
        </w:rPr>
        <w:t xml:space="preserve">Ο Εναρμονισμένος Δείκτης Τιμών Καταναλωτή (ΕνΔΤΚ) υποχώρησε στο 4,2% το 2023 (από 9,3% το 2022), χαμηλότερα από τον αντίστοιχο μέσο όρο της ευρωζώνης, </w:t>
      </w:r>
      <w:r w:rsidRPr="00F4311B">
        <w:rPr>
          <w:rFonts w:ascii="Tahoma" w:eastAsia="Times New Roman" w:hAnsi="Tahoma" w:cs="Tahoma"/>
          <w:color w:val="000000"/>
          <w:sz w:val="16"/>
          <w:szCs w:val="16"/>
          <w:lang w:val="el-GR" w:eastAsia="el-GR"/>
        </w:rPr>
        <w:t xml:space="preserve">λόγω της αναμενόμενης  υποχώρησης των τιμών των ενεργειακών αγαθών. Ωστόσο, ο πυρήνας του πληθωρισμού συνέχισε την αυξητική πορεία του, εξαιτίας των ανοδικών πιέσεων στις τιμές των μη ενεργειακών βιομηχανικών αγαθών και των υπηρεσιών. </w:t>
      </w:r>
    </w:p>
    <w:p w14:paraId="50E6F82E" w14:textId="77777777" w:rsidR="00367CAD" w:rsidRPr="00F4311B" w:rsidRDefault="00367CAD" w:rsidP="00367CAD">
      <w:pPr>
        <w:pStyle w:val="a9"/>
        <w:numPr>
          <w:ilvl w:val="0"/>
          <w:numId w:val="36"/>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b/>
          <w:bCs/>
          <w:color w:val="000000"/>
          <w:sz w:val="16"/>
          <w:szCs w:val="16"/>
          <w:lang w:val="el-GR" w:eastAsia="el-GR"/>
        </w:rPr>
        <w:t>Το έλλειμμα του ισοζυγίου τρεχουσών συναλλαγών μειώθηκε σημαντικά το 2023 σε 6,3% του ΑΕΠ (από 10,3% του ΑΕΠ το 2022)</w:t>
      </w:r>
      <w:r w:rsidRPr="00F4311B">
        <w:rPr>
          <w:rFonts w:ascii="Tahoma" w:eastAsia="Times New Roman" w:hAnsi="Tahoma" w:cs="Tahoma"/>
          <w:color w:val="000000"/>
          <w:sz w:val="16"/>
          <w:szCs w:val="16"/>
          <w:lang w:val="el-GR" w:eastAsia="el-GR"/>
        </w:rPr>
        <w:t xml:space="preserve">. Η διεθνής ανταγωνιστικότητα της ελληνικής οικονομίας εμφάνισε ενδείξεις στασιμότητας ή και ελαφράς υποχώρησης μέσα σε ένα επιδεινούμενο περιβάλλον για το διεθνές εμπόριο ( πόλεμοι , πλήγμα στο διεθνές εμπόριο με επιβολή δασμών , πλήγμα στις μεταφορές κλπ.) </w:t>
      </w:r>
    </w:p>
    <w:p w14:paraId="47CBE204" w14:textId="77777777" w:rsidR="00367CAD" w:rsidRPr="00F4311B" w:rsidRDefault="00367CAD" w:rsidP="00367CAD">
      <w:pPr>
        <w:pStyle w:val="a9"/>
        <w:numPr>
          <w:ilvl w:val="0"/>
          <w:numId w:val="36"/>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eastAsia="el-GR"/>
        </w:rPr>
        <w:t>H</w:t>
      </w:r>
      <w:r w:rsidRPr="00F4311B">
        <w:rPr>
          <w:rFonts w:ascii="Tahoma" w:eastAsia="Times New Roman" w:hAnsi="Tahoma" w:cs="Tahoma"/>
          <w:color w:val="000000"/>
          <w:sz w:val="16"/>
          <w:szCs w:val="16"/>
          <w:lang w:val="el-GR" w:eastAsia="el-GR"/>
        </w:rPr>
        <w:t xml:space="preserve"> αναβάθμιση της πιστοληπτικής αξιολόγησης του Ελληνικού Δημοσίου στην επενδυτική κατηγορία το 2023 προσδιόρισαν τις εξελίξεις σχετικά με τα ελληνικά αξιόγραφα. Οι αποδόσεις των ελληνικών κρατικών ομολόγων παρουσίασαν σημαντικά μεγαλύτερη μείωση σε σχέση με εκείνες των υπόλοιπων κρατικών ομολόγων της ευρωζώνης. </w:t>
      </w:r>
    </w:p>
    <w:p w14:paraId="73AA7D1B" w14:textId="77777777" w:rsidR="00367CAD" w:rsidRPr="00F4311B" w:rsidRDefault="00367CAD" w:rsidP="00367CAD">
      <w:pPr>
        <w:pStyle w:val="a9"/>
        <w:numPr>
          <w:ilvl w:val="0"/>
          <w:numId w:val="36"/>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Αποκλιμάκωση του δημόσιου χρέους στο 2023 στο 161,9% του ΑΕΠ, η οποία θα είναι η χαμηλότερη τιμή που έχει καταγραφεί από το 2010.</w:t>
      </w:r>
    </w:p>
    <w:p w14:paraId="6E8E63DA" w14:textId="77777777" w:rsidR="00367CAD" w:rsidRPr="00F4311B" w:rsidRDefault="00367CAD" w:rsidP="00367CAD">
      <w:pPr>
        <w:pStyle w:val="a9"/>
        <w:spacing w:after="0" w:line="240" w:lineRule="auto"/>
        <w:jc w:val="both"/>
        <w:rPr>
          <w:rFonts w:ascii="Tahoma" w:eastAsia="Times New Roman" w:hAnsi="Tahoma" w:cs="Tahoma"/>
          <w:color w:val="000000"/>
          <w:sz w:val="16"/>
          <w:szCs w:val="16"/>
          <w:lang w:val="el-GR" w:eastAsia="el-GR"/>
        </w:rPr>
      </w:pPr>
    </w:p>
    <w:p w14:paraId="67998386" w14:textId="77777777" w:rsidR="00367CAD" w:rsidRPr="00F4311B" w:rsidRDefault="00367CAD" w:rsidP="00367CAD">
      <w:pPr>
        <w:spacing w:after="0" w:line="240" w:lineRule="auto"/>
        <w:jc w:val="both"/>
        <w:rPr>
          <w:rFonts w:ascii="Tahoma" w:eastAsia="Times New Roman" w:hAnsi="Tahoma" w:cs="Tahoma"/>
          <w:color w:val="000000"/>
          <w:sz w:val="16"/>
          <w:szCs w:val="16"/>
          <w:highlight w:val="yellow"/>
          <w:lang w:val="el-GR" w:eastAsia="el-GR"/>
        </w:rPr>
      </w:pPr>
    </w:p>
    <w:p w14:paraId="0757AA16"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val="el-GR" w:eastAsia="el-GR"/>
        </w:rPr>
      </w:pPr>
    </w:p>
    <w:p w14:paraId="4924D1E1"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eastAsia="el-GR"/>
        </w:rPr>
      </w:pPr>
      <w:proofErr w:type="spellStart"/>
      <w:r w:rsidRPr="00F4311B">
        <w:rPr>
          <w:rFonts w:ascii="Tahoma" w:eastAsia="Times New Roman" w:hAnsi="Tahoma" w:cs="Tahoma"/>
          <w:b/>
          <w:bCs/>
          <w:color w:val="000000"/>
          <w:sz w:val="16"/>
          <w:szCs w:val="16"/>
          <w:lang w:eastAsia="el-GR"/>
        </w:rPr>
        <w:t>Εξελίξεις</w:t>
      </w:r>
      <w:proofErr w:type="spellEnd"/>
      <w:r w:rsidRPr="00F4311B">
        <w:rPr>
          <w:rFonts w:ascii="Tahoma" w:eastAsia="Times New Roman" w:hAnsi="Tahoma" w:cs="Tahoma"/>
          <w:b/>
          <w:bCs/>
          <w:color w:val="000000"/>
          <w:sz w:val="16"/>
          <w:szCs w:val="16"/>
          <w:lang w:eastAsia="el-GR"/>
        </w:rPr>
        <w:t xml:space="preserve"> </w:t>
      </w:r>
      <w:proofErr w:type="spellStart"/>
      <w:r w:rsidRPr="00F4311B">
        <w:rPr>
          <w:rFonts w:ascii="Tahoma" w:eastAsia="Times New Roman" w:hAnsi="Tahoma" w:cs="Tahoma"/>
          <w:b/>
          <w:bCs/>
          <w:color w:val="000000"/>
          <w:sz w:val="16"/>
          <w:szCs w:val="16"/>
          <w:lang w:eastAsia="el-GR"/>
        </w:rPr>
        <w:t>στο</w:t>
      </w:r>
      <w:proofErr w:type="spellEnd"/>
      <w:r w:rsidRPr="00F4311B">
        <w:rPr>
          <w:rFonts w:ascii="Tahoma" w:eastAsia="Times New Roman" w:hAnsi="Tahoma" w:cs="Tahoma"/>
          <w:b/>
          <w:bCs/>
          <w:color w:val="000000"/>
          <w:sz w:val="16"/>
          <w:szCs w:val="16"/>
          <w:lang w:eastAsia="el-GR"/>
        </w:rPr>
        <w:t xml:space="preserve"> </w:t>
      </w:r>
      <w:proofErr w:type="spellStart"/>
      <w:r w:rsidRPr="00F4311B">
        <w:rPr>
          <w:rFonts w:ascii="Tahoma" w:eastAsia="Times New Roman" w:hAnsi="Tahoma" w:cs="Tahoma"/>
          <w:b/>
          <w:bCs/>
          <w:color w:val="000000"/>
          <w:sz w:val="16"/>
          <w:szCs w:val="16"/>
          <w:lang w:eastAsia="el-GR"/>
        </w:rPr>
        <w:t>ελληνικό</w:t>
      </w:r>
      <w:proofErr w:type="spellEnd"/>
      <w:r w:rsidRPr="00F4311B">
        <w:rPr>
          <w:rFonts w:ascii="Tahoma" w:eastAsia="Times New Roman" w:hAnsi="Tahoma" w:cs="Tahoma"/>
          <w:b/>
          <w:bCs/>
          <w:color w:val="000000"/>
          <w:sz w:val="16"/>
          <w:szCs w:val="16"/>
          <w:lang w:eastAsia="el-GR"/>
        </w:rPr>
        <w:t xml:space="preserve"> </w:t>
      </w:r>
      <w:proofErr w:type="spellStart"/>
      <w:r w:rsidRPr="00F4311B">
        <w:rPr>
          <w:rFonts w:ascii="Tahoma" w:eastAsia="Times New Roman" w:hAnsi="Tahoma" w:cs="Tahoma"/>
          <w:b/>
          <w:bCs/>
          <w:color w:val="000000"/>
          <w:sz w:val="16"/>
          <w:szCs w:val="16"/>
          <w:lang w:eastAsia="el-GR"/>
        </w:rPr>
        <w:t>τρ</w:t>
      </w:r>
      <w:proofErr w:type="spellEnd"/>
      <w:r w:rsidRPr="00F4311B">
        <w:rPr>
          <w:rFonts w:ascii="Tahoma" w:eastAsia="Times New Roman" w:hAnsi="Tahoma" w:cs="Tahoma"/>
          <w:b/>
          <w:bCs/>
          <w:color w:val="000000"/>
          <w:sz w:val="16"/>
          <w:szCs w:val="16"/>
          <w:lang w:eastAsia="el-GR"/>
        </w:rPr>
        <w:t xml:space="preserve">απεζικό </w:t>
      </w:r>
      <w:proofErr w:type="spellStart"/>
      <w:r w:rsidRPr="00F4311B">
        <w:rPr>
          <w:rFonts w:ascii="Tahoma" w:eastAsia="Times New Roman" w:hAnsi="Tahoma" w:cs="Tahoma"/>
          <w:b/>
          <w:bCs/>
          <w:color w:val="000000"/>
          <w:sz w:val="16"/>
          <w:szCs w:val="16"/>
          <w:lang w:eastAsia="el-GR"/>
        </w:rPr>
        <w:t>σύστημ</w:t>
      </w:r>
      <w:proofErr w:type="spellEnd"/>
      <w:r w:rsidRPr="00F4311B">
        <w:rPr>
          <w:rFonts w:ascii="Tahoma" w:eastAsia="Times New Roman" w:hAnsi="Tahoma" w:cs="Tahoma"/>
          <w:b/>
          <w:bCs/>
          <w:color w:val="000000"/>
          <w:sz w:val="16"/>
          <w:szCs w:val="16"/>
          <w:lang w:eastAsia="el-GR"/>
        </w:rPr>
        <w:t>α</w:t>
      </w:r>
    </w:p>
    <w:p w14:paraId="24946DF2"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eastAsia="el-GR"/>
        </w:rPr>
      </w:pPr>
    </w:p>
    <w:p w14:paraId="6D4AA225" w14:textId="77777777" w:rsidR="00367CAD" w:rsidRPr="00F4311B" w:rsidRDefault="00367CAD" w:rsidP="00367CAD">
      <w:pPr>
        <w:spacing w:after="0" w:line="240" w:lineRule="auto"/>
        <w:jc w:val="both"/>
        <w:rPr>
          <w:rFonts w:ascii="Tahoma" w:eastAsia="Times New Roman" w:hAnsi="Tahoma" w:cs="Tahoma"/>
          <w:color w:val="000000"/>
          <w:sz w:val="16"/>
          <w:szCs w:val="16"/>
          <w:lang w:eastAsia="el-GR"/>
        </w:rPr>
      </w:pPr>
    </w:p>
    <w:p w14:paraId="633B5F59" w14:textId="77777777" w:rsidR="00367CAD" w:rsidRPr="00F4311B" w:rsidRDefault="00367CAD" w:rsidP="00367CAD">
      <w:pPr>
        <w:pStyle w:val="a9"/>
        <w:numPr>
          <w:ilvl w:val="0"/>
          <w:numId w:val="37"/>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Τα τραπεζικά επιτόκια συνέχισαν να αυξάνονται κατά το 2023. Συγκριτικά με τον ευρωπαϊκό μέσο όρο, η άνοδος των ονομαστικών επιτοκίων δανεισμού στην Ελλάδα ήταν ηπιότερη τόσο για τις Επιχειρήσεις όσο και για τα νοικοκυριά. </w:t>
      </w:r>
    </w:p>
    <w:p w14:paraId="77C5C78C" w14:textId="77777777" w:rsidR="00367CAD" w:rsidRPr="00F4311B" w:rsidRDefault="00367CAD" w:rsidP="00367CAD">
      <w:pPr>
        <w:pStyle w:val="a9"/>
        <w:numPr>
          <w:ilvl w:val="0"/>
          <w:numId w:val="37"/>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eastAsia="el-GR"/>
        </w:rPr>
        <w:t>O</w:t>
      </w:r>
      <w:r w:rsidRPr="00F4311B">
        <w:rPr>
          <w:rFonts w:ascii="Tahoma" w:eastAsia="Times New Roman" w:hAnsi="Tahoma" w:cs="Tahoma"/>
          <w:color w:val="000000"/>
          <w:sz w:val="16"/>
          <w:szCs w:val="16"/>
          <w:lang w:val="el-GR" w:eastAsia="el-GR"/>
        </w:rPr>
        <w:t xml:space="preserve">ι συνθήκες ρευστότητας των ελληνικών τραπεζών έχουν βελτιωθεί, όπως δείχνει η αύξηση του λόγου των καταθέσεων προς τα δάνεια. </w:t>
      </w:r>
    </w:p>
    <w:p w14:paraId="79854D7A" w14:textId="77777777" w:rsidR="00367CAD" w:rsidRPr="00F4311B" w:rsidRDefault="00367CAD" w:rsidP="00367CAD">
      <w:pPr>
        <w:pStyle w:val="a9"/>
        <w:numPr>
          <w:ilvl w:val="0"/>
          <w:numId w:val="37"/>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 ετήσιος ρυθμός της τραπεζικής πιστωτικής επέκτασης προς τον ιδιωτικό τομέα συνολικά επιβραδύνθηκε το 2023, μετά τη σημαντική επιτάχυνση που είχε καταγράψει το 2022. Όσον αφορά την τραπεζική χρηματοδότηση προς τις επιχειρήσεις, ο ρυθμός αύξησης ήταν ηπιότερος (6,5%) το 2023 σε σχέση με το 2022 (8,3%). </w:t>
      </w:r>
    </w:p>
    <w:p w14:paraId="09FA38D6" w14:textId="77777777" w:rsidR="00367CAD" w:rsidRPr="00F4311B" w:rsidRDefault="00367CAD" w:rsidP="00367CAD">
      <w:pPr>
        <w:pStyle w:val="a9"/>
        <w:numPr>
          <w:ilvl w:val="0"/>
          <w:numId w:val="37"/>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Οι τραπεζικές καταθέσεις του ιδιωτικού τομέα εξακολούθησαν να ενισχύονται, σε σχέση με το 2022, καταγράφοντας μετατόπιση από τις καταθέσεις μίας ημέρας προς τις καταθέσεις προθεσμίας. </w:t>
      </w:r>
    </w:p>
    <w:p w14:paraId="5F63126D" w14:textId="77777777" w:rsidR="00367CAD" w:rsidRPr="00F4311B" w:rsidRDefault="00367CAD" w:rsidP="00367CAD">
      <w:pPr>
        <w:pStyle w:val="a9"/>
        <w:spacing w:after="0" w:line="240" w:lineRule="auto"/>
        <w:jc w:val="both"/>
        <w:rPr>
          <w:rFonts w:ascii="Tahoma" w:eastAsia="Times New Roman" w:hAnsi="Tahoma" w:cs="Tahoma"/>
          <w:color w:val="000000"/>
          <w:sz w:val="16"/>
          <w:szCs w:val="16"/>
          <w:lang w:val="el-GR" w:eastAsia="el-GR"/>
        </w:rPr>
      </w:pPr>
    </w:p>
    <w:p w14:paraId="76C6D1A3" w14:textId="77777777" w:rsidR="00367CAD" w:rsidRDefault="00367CAD" w:rsidP="00367CAD">
      <w:pPr>
        <w:spacing w:after="0" w:line="240" w:lineRule="auto"/>
        <w:jc w:val="both"/>
        <w:rPr>
          <w:rFonts w:ascii="Tahoma" w:eastAsia="Times New Roman" w:hAnsi="Tahoma" w:cs="Tahoma"/>
          <w:color w:val="000000"/>
          <w:sz w:val="16"/>
          <w:szCs w:val="16"/>
          <w:highlight w:val="yellow"/>
          <w:lang w:val="el-GR" w:eastAsia="el-GR"/>
        </w:rPr>
      </w:pPr>
    </w:p>
    <w:p w14:paraId="1406952A" w14:textId="77777777" w:rsidR="00F4311B" w:rsidRPr="00F4311B" w:rsidRDefault="00F4311B" w:rsidP="00367CAD">
      <w:pPr>
        <w:spacing w:after="0" w:line="240" w:lineRule="auto"/>
        <w:jc w:val="both"/>
        <w:rPr>
          <w:rFonts w:ascii="Tahoma" w:eastAsia="Times New Roman" w:hAnsi="Tahoma" w:cs="Tahoma"/>
          <w:color w:val="000000"/>
          <w:sz w:val="16"/>
          <w:szCs w:val="16"/>
          <w:highlight w:val="yellow"/>
          <w:lang w:val="el-GR" w:eastAsia="el-GR"/>
        </w:rPr>
      </w:pPr>
    </w:p>
    <w:p w14:paraId="44654596"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val="el-GR" w:eastAsia="el-GR"/>
        </w:rPr>
      </w:pPr>
      <w:bookmarkStart w:id="0" w:name="_Hlk137220365"/>
    </w:p>
    <w:p w14:paraId="7C2B7091"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lang w:val="el-GR" w:eastAsia="el-GR"/>
        </w:rPr>
        <w:t>Εξελίξεις στη Συνεταιριστική Τράπεζα Θεσσαλίας</w:t>
      </w:r>
    </w:p>
    <w:p w14:paraId="298A6C27"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eastAsia="Times New Roman" w:hAnsi="Tahoma" w:cs="Tahoma"/>
          <w:b/>
          <w:bCs/>
          <w:color w:val="000000"/>
          <w:sz w:val="16"/>
          <w:szCs w:val="16"/>
          <w:lang w:val="el-GR" w:eastAsia="el-GR"/>
        </w:rPr>
      </w:pPr>
    </w:p>
    <w:bookmarkEnd w:id="0"/>
    <w:p w14:paraId="3E63E936"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19F69CAE"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Σε αυτό το περιβάλλον λειτούργησε η Συνεταιριστική Τράπεζα Θεσσαλίας. Αντιμετώπισε τις προκλήσεις κατορθώνοντας να αυξήσει σημαντικά τα μεγέθη και την κερδοφορία της. </w:t>
      </w:r>
    </w:p>
    <w:p w14:paraId="24E56D72"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10A464AA" w14:textId="77777777" w:rsidR="00367CAD" w:rsidRPr="00F4311B" w:rsidRDefault="00367CAD" w:rsidP="00367CAD">
      <w:pPr>
        <w:pStyle w:val="a9"/>
        <w:numPr>
          <w:ilvl w:val="0"/>
          <w:numId w:val="38"/>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Οι χορηγήσεις προ προβλέψεων αυξήθηκαν κατά 10 εκατ. ευρώ και σε ποσοστό 3% ανερχόμενες στο ποσό των 328 εκατ. ευρώ. Η Τράπεζα συνεχίζει να συνεργάζεται στενά με την Ελληνική Αναπτυξιακή Τράπεζα και με ευρωπαϊκούς φορείς εγγυοδοσίας και επιδότησης δανείων. Με βάση τους διεθνείς προσανατολισμούς για την ενίσχυση της πράσινης οικονομίας, ένα σημαντικό μέρος των δανείων αφορά χρηματοδότηση ανανεώσιμων πηγών ενέργειας.</w:t>
      </w:r>
    </w:p>
    <w:p w14:paraId="0DB694B8" w14:textId="77777777" w:rsidR="00367CAD" w:rsidRPr="00F4311B" w:rsidRDefault="00367CAD" w:rsidP="00367CAD">
      <w:pPr>
        <w:pStyle w:val="a9"/>
        <w:numPr>
          <w:ilvl w:val="0"/>
          <w:numId w:val="38"/>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Σημαντική ήταν η αύξηση των καταθέσεων οι οποίες ξεπερνούν τα 309 εκατ., αυξημένες κατά 34 εκατ. και ποσοστιαία κατά 12% σε σχέση με την προηγούμενη χρήση. </w:t>
      </w:r>
    </w:p>
    <w:p w14:paraId="30740AD8" w14:textId="77777777" w:rsidR="00367CAD" w:rsidRPr="00F4311B" w:rsidRDefault="00367CAD" w:rsidP="00367CAD">
      <w:pPr>
        <w:pStyle w:val="a9"/>
        <w:numPr>
          <w:ilvl w:val="0"/>
          <w:numId w:val="38"/>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Το ταμείο και τα ταμειακά ισοδύναμα αυξήθηκαν κατά 27 εκατ. ευρώ σε σχέση με την προηγούμενη χρήση και ανήλθαν στα 56,8 εκατ. ευρώ.</w:t>
      </w:r>
    </w:p>
    <w:p w14:paraId="6ED0DC8E" w14:textId="77777777" w:rsidR="00367CAD" w:rsidRPr="00F4311B" w:rsidRDefault="00367CAD" w:rsidP="00367CAD">
      <w:pPr>
        <w:pStyle w:val="a9"/>
        <w:numPr>
          <w:ilvl w:val="0"/>
          <w:numId w:val="38"/>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Η λειτουργική κερδοφορία της Τράπεζας προ προβλέψεων, </w:t>
      </w:r>
      <w:proofErr w:type="spellStart"/>
      <w:r w:rsidRPr="00F4311B">
        <w:rPr>
          <w:rFonts w:ascii="Tahoma" w:eastAsia="Times New Roman" w:hAnsi="Tahoma" w:cs="Tahoma"/>
          <w:color w:val="000000"/>
          <w:sz w:val="16"/>
          <w:szCs w:val="16"/>
          <w:lang w:val="el-GR" w:eastAsia="el-GR"/>
        </w:rPr>
        <w:t>απομειώσεων</w:t>
      </w:r>
      <w:proofErr w:type="spellEnd"/>
      <w:r w:rsidRPr="00F4311B">
        <w:rPr>
          <w:rFonts w:ascii="Tahoma" w:eastAsia="Times New Roman" w:hAnsi="Tahoma" w:cs="Tahoma"/>
          <w:color w:val="000000"/>
          <w:sz w:val="16"/>
          <w:szCs w:val="16"/>
          <w:lang w:val="el-GR" w:eastAsia="el-GR"/>
        </w:rPr>
        <w:t xml:space="preserve"> και φόρων, ανήλθε στα 6,2 εκατ. ευρώ, αυξημένη κατά 333 χιλ. ευρώ σε σχέση με την προηγούμενη χρήση, ποσοστιαία αύξηση 6%. </w:t>
      </w:r>
    </w:p>
    <w:p w14:paraId="5DAA167D" w14:textId="77777777" w:rsidR="00367CAD" w:rsidRPr="00F4311B" w:rsidRDefault="00367CAD" w:rsidP="00367CAD">
      <w:pPr>
        <w:pStyle w:val="a9"/>
        <w:numPr>
          <w:ilvl w:val="0"/>
          <w:numId w:val="38"/>
        </w:numPr>
        <w:spacing w:after="0" w:line="240" w:lineRule="auto"/>
        <w:jc w:val="both"/>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u w:val="single"/>
          <w:lang w:val="el-GR" w:eastAsia="el-GR"/>
        </w:rPr>
        <w:t>Η κερδοφορία προ φόρων</w:t>
      </w:r>
      <w:r w:rsidRPr="00F4311B">
        <w:rPr>
          <w:rFonts w:ascii="Tahoma" w:eastAsia="Times New Roman" w:hAnsi="Tahoma" w:cs="Tahoma"/>
          <w:b/>
          <w:bCs/>
          <w:color w:val="000000"/>
          <w:sz w:val="16"/>
          <w:szCs w:val="16"/>
          <w:lang w:val="el-GR" w:eastAsia="el-GR"/>
        </w:rPr>
        <w:t xml:space="preserve"> ανήλθε στα 3,9 εκατ. ευρώ, αυξημένη κατά 60% σε σχέση με την προηγούμενη χρήση.  </w:t>
      </w:r>
    </w:p>
    <w:p w14:paraId="612DB09F" w14:textId="77777777" w:rsidR="00367CAD" w:rsidRPr="00F4311B" w:rsidRDefault="00367CAD" w:rsidP="00367CAD">
      <w:pPr>
        <w:pStyle w:val="a9"/>
        <w:numPr>
          <w:ilvl w:val="0"/>
          <w:numId w:val="38"/>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Η αύξηση των μεγεθών χορηγήσεων και καταθέσεων καθώς και η αύξηση των επιτοκίων που συντελέστηκε κατά τη διάρκεια της χρήσης 2023 οδήγησε σε αύξηση των εσόδων και των εξόδων από τόκους κατά 2,1 εκατ. ευρώ και 1,9 εκατ. ευρώ αντίστοιχα. Επίσης τα έσοδα από τόκους από </w:t>
      </w:r>
      <w:r w:rsidRPr="00F4311B">
        <w:rPr>
          <w:rFonts w:ascii="Tahoma" w:eastAsia="Times New Roman" w:hAnsi="Tahoma" w:cs="Tahoma"/>
          <w:color w:val="000000"/>
          <w:sz w:val="16"/>
          <w:szCs w:val="16"/>
          <w:lang w:eastAsia="el-GR"/>
        </w:rPr>
        <w:t>overnight</w:t>
      </w:r>
      <w:r w:rsidRPr="00F4311B">
        <w:rPr>
          <w:rFonts w:ascii="Tahoma" w:eastAsia="Times New Roman" w:hAnsi="Tahoma" w:cs="Tahoma"/>
          <w:color w:val="000000"/>
          <w:sz w:val="16"/>
          <w:szCs w:val="16"/>
          <w:lang w:val="el-GR" w:eastAsia="el-GR"/>
        </w:rPr>
        <w:t xml:space="preserve"> καταθέσεις στην Τράπεζα της Ελλάδος αυξήθηκαν κατά 0,9 εκατ. ευρώ ως αποτέλεσμα των υψηλών βασικών επιτοκίων της Ευρωπαϊκής Κεντρικής Τράπεζας. Το καθαρό αποτέλεσμα τόκων αυξήθηκε κατά 1,1 εκατ. ευρώ και σε ποσοστό 11% επί των καθαρών εσόδων τόκων της προηγούμενης χρήσης.</w:t>
      </w:r>
    </w:p>
    <w:p w14:paraId="30DD9D3A" w14:textId="77777777" w:rsidR="00367CAD" w:rsidRPr="00F4311B" w:rsidRDefault="00367CAD" w:rsidP="00367CAD">
      <w:pPr>
        <w:pStyle w:val="a9"/>
        <w:numPr>
          <w:ilvl w:val="0"/>
          <w:numId w:val="38"/>
        </w:numPr>
        <w:spacing w:after="0" w:line="240" w:lineRule="auto"/>
        <w:jc w:val="both"/>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u w:val="single"/>
          <w:lang w:val="el-GR" w:eastAsia="el-GR"/>
        </w:rPr>
        <w:t>Τα κέρδη μετά φόρων</w:t>
      </w:r>
      <w:r w:rsidRPr="00F4311B">
        <w:rPr>
          <w:rFonts w:ascii="Tahoma" w:eastAsia="Times New Roman" w:hAnsi="Tahoma" w:cs="Tahoma"/>
          <w:b/>
          <w:bCs/>
          <w:color w:val="000000"/>
          <w:sz w:val="16"/>
          <w:szCs w:val="16"/>
          <w:lang w:val="el-GR" w:eastAsia="el-GR"/>
        </w:rPr>
        <w:t xml:space="preserve"> για τη χρήση ανήλθαν σε 2,7 εκατ. ευρώ από 1,9 εκατ. ευρώ στην προηγούμενη χρήση σημειώνοντας ποσοστιαία αύξηση 41%.</w:t>
      </w:r>
    </w:p>
    <w:p w14:paraId="40E58F44"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41B5EB56"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Όσον αφορά τα  θέματα λειτουργίας, η Τράπεζα κατά τη χρήση 2023, προχώρησε σε μια σειρά πρωτοβουλίες με τη δημιουργία νέων δομών, την εγκατάσταση νέων μηχανογραφικών εφαρμογών - εξοπλισμού, την επεξεργασία και εφαρμογή νέων διαδικασιών και την ανάπτυξη νέων προϊόντων.</w:t>
      </w:r>
    </w:p>
    <w:p w14:paraId="7B120E97" w14:textId="77777777" w:rsidR="00367CAD" w:rsidRPr="00F4311B" w:rsidRDefault="00367CAD" w:rsidP="00367CAD">
      <w:pPr>
        <w:spacing w:after="0" w:line="240" w:lineRule="auto"/>
        <w:jc w:val="both"/>
        <w:rPr>
          <w:rFonts w:ascii="Tahoma" w:eastAsia="Times New Roman" w:hAnsi="Tahoma" w:cs="Tahoma"/>
          <w:b/>
          <w:bCs/>
          <w:color w:val="000000"/>
          <w:sz w:val="16"/>
          <w:szCs w:val="16"/>
          <w:lang w:val="el-GR" w:eastAsia="el-GR"/>
        </w:rPr>
      </w:pPr>
    </w:p>
    <w:p w14:paraId="7EC6BA93" w14:textId="77777777" w:rsidR="00367CAD" w:rsidRPr="00F4311B" w:rsidRDefault="00367CAD" w:rsidP="00367CAD">
      <w:pPr>
        <w:spacing w:after="0" w:line="240" w:lineRule="auto"/>
        <w:jc w:val="both"/>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lang w:val="el-GR" w:eastAsia="el-GR"/>
        </w:rPr>
        <w:t>Στο μέτωπο των μη εξυπηρετούμενων δανείων συνεχίστηκε η προσπάθεια ανάκτησης των καθυστερημένων οφειλών.</w:t>
      </w:r>
    </w:p>
    <w:p w14:paraId="28F0A632" w14:textId="77777777" w:rsidR="00367CAD" w:rsidRPr="00F4311B" w:rsidRDefault="00367CAD" w:rsidP="00367CAD">
      <w:pPr>
        <w:spacing w:after="0" w:line="240" w:lineRule="auto"/>
        <w:jc w:val="both"/>
        <w:rPr>
          <w:rFonts w:ascii="Tahoma" w:eastAsia="Times New Roman" w:hAnsi="Tahoma" w:cs="Tahoma"/>
          <w:b/>
          <w:bCs/>
          <w:color w:val="000000"/>
          <w:sz w:val="16"/>
          <w:szCs w:val="16"/>
          <w:u w:val="single"/>
          <w:lang w:val="el-GR" w:eastAsia="el-GR"/>
        </w:rPr>
      </w:pPr>
    </w:p>
    <w:p w14:paraId="33248B54" w14:textId="77777777" w:rsidR="00367CAD" w:rsidRPr="00F4311B" w:rsidRDefault="00367CAD" w:rsidP="00367CAD">
      <w:pPr>
        <w:pStyle w:val="a9"/>
        <w:spacing w:after="0" w:line="240" w:lineRule="auto"/>
        <w:ind w:left="0"/>
        <w:contextualSpacing w:val="0"/>
        <w:jc w:val="both"/>
        <w:rPr>
          <w:rFonts w:ascii="Tahoma" w:hAnsi="Tahoma" w:cs="Tahoma"/>
          <w:sz w:val="16"/>
          <w:szCs w:val="16"/>
          <w:lang w:val="el-GR"/>
        </w:rPr>
      </w:pPr>
    </w:p>
    <w:p w14:paraId="1C01F414"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contextualSpacing w:val="0"/>
        <w:jc w:val="center"/>
        <w:rPr>
          <w:rFonts w:ascii="Tahoma" w:hAnsi="Tahoma" w:cs="Tahoma"/>
          <w:b/>
          <w:sz w:val="16"/>
          <w:szCs w:val="16"/>
          <w:lang w:val="el-GR"/>
        </w:rPr>
      </w:pPr>
    </w:p>
    <w:p w14:paraId="11FD5F96"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contextualSpacing w:val="0"/>
        <w:jc w:val="center"/>
        <w:rPr>
          <w:rFonts w:ascii="Tahoma" w:hAnsi="Tahoma" w:cs="Tahoma"/>
          <w:b/>
          <w:sz w:val="16"/>
          <w:szCs w:val="16"/>
          <w:lang w:val="el-GR"/>
        </w:rPr>
      </w:pPr>
      <w:r w:rsidRPr="00F4311B">
        <w:rPr>
          <w:rFonts w:ascii="Tahoma" w:hAnsi="Tahoma" w:cs="Tahoma"/>
          <w:b/>
          <w:sz w:val="16"/>
          <w:szCs w:val="16"/>
          <w:lang w:val="el-GR"/>
        </w:rPr>
        <w:t>Ανάλυση των σημαντικότερων Οικονομικών Μεγεθών</w:t>
      </w:r>
    </w:p>
    <w:p w14:paraId="4048B96F"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both"/>
        <w:rPr>
          <w:rFonts w:ascii="Tahoma" w:hAnsi="Tahoma" w:cs="Tahoma"/>
          <w:b/>
          <w:sz w:val="16"/>
          <w:szCs w:val="16"/>
          <w:lang w:val="el-GR"/>
        </w:rPr>
      </w:pPr>
    </w:p>
    <w:p w14:paraId="40FEBD27" w14:textId="77777777" w:rsidR="00367CAD" w:rsidRPr="00F4311B" w:rsidRDefault="00367CAD" w:rsidP="00367CAD">
      <w:pPr>
        <w:spacing w:after="0" w:line="240" w:lineRule="auto"/>
        <w:jc w:val="both"/>
        <w:rPr>
          <w:rFonts w:ascii="Tahoma" w:hAnsi="Tahoma" w:cs="Tahoma"/>
          <w:b/>
          <w:sz w:val="16"/>
          <w:szCs w:val="16"/>
          <w:lang w:val="el-GR"/>
        </w:rPr>
      </w:pPr>
    </w:p>
    <w:p w14:paraId="07AB553E" w14:textId="77777777" w:rsidR="00367CAD" w:rsidRPr="00F4311B" w:rsidRDefault="00367CAD" w:rsidP="00367CAD">
      <w:pPr>
        <w:spacing w:after="0" w:line="240" w:lineRule="auto"/>
        <w:jc w:val="both"/>
        <w:rPr>
          <w:rFonts w:ascii="Tahoma" w:hAnsi="Tahoma" w:cs="Tahoma"/>
          <w:b/>
          <w:sz w:val="16"/>
          <w:szCs w:val="16"/>
          <w:lang w:val="el-GR"/>
        </w:rPr>
      </w:pPr>
    </w:p>
    <w:p w14:paraId="52F1D75B"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r w:rsidRPr="00F4311B">
        <w:rPr>
          <w:rFonts w:ascii="Tahoma" w:hAnsi="Tahoma" w:cs="Tahoma"/>
          <w:b/>
          <w:sz w:val="16"/>
          <w:szCs w:val="16"/>
          <w:lang w:val="el-GR"/>
        </w:rPr>
        <w:t>Καταθέσεις</w:t>
      </w:r>
    </w:p>
    <w:p w14:paraId="22DFA1DD"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p>
    <w:p w14:paraId="78517306" w14:textId="77777777" w:rsidR="00367CAD" w:rsidRPr="00F4311B" w:rsidRDefault="00367CAD" w:rsidP="00367CAD">
      <w:pPr>
        <w:spacing w:after="0" w:line="240" w:lineRule="auto"/>
        <w:jc w:val="both"/>
        <w:rPr>
          <w:rFonts w:ascii="Tahoma" w:hAnsi="Tahoma" w:cs="Tahoma"/>
          <w:bCs/>
          <w:sz w:val="16"/>
          <w:szCs w:val="16"/>
          <w:lang w:val="el-GR"/>
        </w:rPr>
      </w:pPr>
    </w:p>
    <w:p w14:paraId="67B6A1EA" w14:textId="77777777" w:rsidR="00367CAD" w:rsidRPr="00F4311B" w:rsidRDefault="00367CAD" w:rsidP="00367CAD">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Οι καταθέσεις των πελατών της Τράπεζας αυξήθηκαν στη χρήση ανερχόμενες στο τέλος της χρήσης στα 309 εκατ. ευρώ. Ποσοτικά η αύξηση ανήλθε στα 34 εκατ. ευρώ και ποσοστιαία στο 12%.  Οι συνολικές καταθέσεις στην Ελλάδα αυξήθηκαν από τα 212 δις ευρώ το 2022 σε 217 δις ευρώ το 2023 αυξημένες κατά 2%.</w:t>
      </w:r>
    </w:p>
    <w:p w14:paraId="646E8E35" w14:textId="77777777" w:rsidR="00367CAD" w:rsidRPr="00F4311B" w:rsidRDefault="00367CAD" w:rsidP="00367CAD">
      <w:pPr>
        <w:spacing w:after="120" w:line="240" w:lineRule="auto"/>
        <w:jc w:val="both"/>
        <w:rPr>
          <w:rFonts w:ascii="Tahoma" w:hAnsi="Tahoma" w:cs="Tahoma"/>
          <w:sz w:val="16"/>
          <w:szCs w:val="16"/>
        </w:rPr>
      </w:pPr>
      <w:r w:rsidRPr="00F4311B">
        <w:rPr>
          <w:rFonts w:ascii="Tahoma" w:hAnsi="Tahoma" w:cs="Tahoma"/>
          <w:sz w:val="16"/>
          <w:szCs w:val="16"/>
        </w:rPr>
        <w:t>ΚΑΤΑΘΕΣΕΙΣ ΠΕΛΑΤΩΝ</w:t>
      </w:r>
    </w:p>
    <w:tbl>
      <w:tblPr>
        <w:tblW w:w="8978" w:type="dxa"/>
        <w:tblInd w:w="-294" w:type="dxa"/>
        <w:tblCellMar>
          <w:left w:w="0" w:type="dxa"/>
          <w:right w:w="0" w:type="dxa"/>
        </w:tblCellMar>
        <w:tblLook w:val="04A0" w:firstRow="1" w:lastRow="0" w:firstColumn="1" w:lastColumn="0" w:noHBand="0" w:noVBand="1"/>
      </w:tblPr>
      <w:tblGrid>
        <w:gridCol w:w="1702"/>
        <w:gridCol w:w="1417"/>
        <w:gridCol w:w="1418"/>
        <w:gridCol w:w="1417"/>
        <w:gridCol w:w="1418"/>
        <w:gridCol w:w="1606"/>
      </w:tblGrid>
      <w:tr w:rsidR="00367CAD" w:rsidRPr="00F4311B" w14:paraId="6F20A8C4" w14:textId="77777777" w:rsidTr="009F5F36">
        <w:trPr>
          <w:trHeight w:val="435"/>
        </w:trPr>
        <w:tc>
          <w:tcPr>
            <w:tcW w:w="17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527F4B" w14:textId="77777777" w:rsidR="00367CAD" w:rsidRPr="00F4311B" w:rsidRDefault="00367CAD" w:rsidP="009F5F36">
            <w:p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A1345"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2019</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F232A7"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2020</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8E312C"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2021</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012C2A"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2022</w:t>
            </w:r>
          </w:p>
        </w:tc>
        <w:tc>
          <w:tcPr>
            <w:tcW w:w="16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D083686"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2023</w:t>
            </w:r>
          </w:p>
        </w:tc>
      </w:tr>
      <w:tr w:rsidR="00367CAD" w:rsidRPr="00F4311B" w14:paraId="6B930A60" w14:textId="77777777" w:rsidTr="009F5F36">
        <w:trPr>
          <w:trHeight w:val="435"/>
        </w:trPr>
        <w:tc>
          <w:tcPr>
            <w:tcW w:w="17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F74B3B" w14:textId="77777777" w:rsidR="00367CAD" w:rsidRPr="00F4311B" w:rsidRDefault="00367CAD" w:rsidP="009F5F36">
            <w:pPr>
              <w:spacing w:after="0" w:line="240" w:lineRule="auto"/>
              <w:jc w:val="both"/>
              <w:rPr>
                <w:rFonts w:ascii="Tahoma" w:hAnsi="Tahoma" w:cs="Tahoma"/>
                <w:sz w:val="16"/>
                <w:szCs w:val="16"/>
                <w:lang w:eastAsia="el-GR"/>
              </w:rPr>
            </w:pPr>
            <w:r w:rsidRPr="00F4311B">
              <w:rPr>
                <w:rFonts w:ascii="Tahoma" w:hAnsi="Tahoma" w:cs="Tahoma"/>
                <w:sz w:val="16"/>
                <w:szCs w:val="16"/>
                <w:lang w:eastAsia="el-GR"/>
              </w:rPr>
              <w:t>Κατα</w:t>
            </w:r>
            <w:proofErr w:type="spellStart"/>
            <w:r w:rsidRPr="00F4311B">
              <w:rPr>
                <w:rFonts w:ascii="Tahoma" w:hAnsi="Tahoma" w:cs="Tahoma"/>
                <w:sz w:val="16"/>
                <w:szCs w:val="16"/>
                <w:lang w:eastAsia="el-GR"/>
              </w:rPr>
              <w:t>θέσεις</w:t>
            </w:r>
            <w:proofErr w:type="spellEnd"/>
            <w:r w:rsidRPr="00F4311B">
              <w:rPr>
                <w:rFonts w:ascii="Tahoma" w:hAnsi="Tahoma" w:cs="Tahoma"/>
                <w:sz w:val="16"/>
                <w:szCs w:val="16"/>
                <w:lang w:eastAsia="el-GR"/>
              </w:rPr>
              <w:t xml:space="preserve"> </w:t>
            </w:r>
            <w:proofErr w:type="spellStart"/>
            <w:r w:rsidRPr="00F4311B">
              <w:rPr>
                <w:rFonts w:ascii="Tahoma" w:hAnsi="Tahoma" w:cs="Tahoma"/>
                <w:sz w:val="16"/>
                <w:szCs w:val="16"/>
                <w:lang w:eastAsia="el-GR"/>
              </w:rPr>
              <w:t>όψεως</w:t>
            </w:r>
            <w:proofErr w:type="spellEnd"/>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E0327"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39.911.692</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BDE83"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59.119.268</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B41E6E"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80.585.348</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004FCF"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75.776.788</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0276C4"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87.265.640</w:t>
            </w:r>
          </w:p>
        </w:tc>
      </w:tr>
      <w:tr w:rsidR="00367CAD" w:rsidRPr="00F4311B" w14:paraId="6B0E4734" w14:textId="77777777" w:rsidTr="009F5F36">
        <w:trPr>
          <w:trHeight w:val="435"/>
        </w:trPr>
        <w:tc>
          <w:tcPr>
            <w:tcW w:w="17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020887" w14:textId="77777777" w:rsidR="00367CAD" w:rsidRPr="00F4311B" w:rsidRDefault="00367CAD" w:rsidP="009F5F36">
            <w:pPr>
              <w:spacing w:after="0" w:line="240" w:lineRule="auto"/>
              <w:jc w:val="both"/>
              <w:rPr>
                <w:rFonts w:ascii="Tahoma" w:hAnsi="Tahoma" w:cs="Tahoma"/>
                <w:sz w:val="16"/>
                <w:szCs w:val="16"/>
                <w:lang w:eastAsia="el-GR"/>
              </w:rPr>
            </w:pPr>
            <w:r w:rsidRPr="00F4311B">
              <w:rPr>
                <w:rFonts w:ascii="Tahoma" w:hAnsi="Tahoma" w:cs="Tahoma"/>
                <w:sz w:val="16"/>
                <w:szCs w:val="16"/>
                <w:lang w:eastAsia="el-GR"/>
              </w:rPr>
              <w:t>Κατα</w:t>
            </w:r>
            <w:proofErr w:type="spellStart"/>
            <w:r w:rsidRPr="00F4311B">
              <w:rPr>
                <w:rFonts w:ascii="Tahoma" w:hAnsi="Tahoma" w:cs="Tahoma"/>
                <w:sz w:val="16"/>
                <w:szCs w:val="16"/>
                <w:lang w:eastAsia="el-GR"/>
              </w:rPr>
              <w:t>θέσεις</w:t>
            </w:r>
            <w:proofErr w:type="spellEnd"/>
            <w:r w:rsidRPr="00F4311B">
              <w:rPr>
                <w:rFonts w:ascii="Tahoma" w:hAnsi="Tahoma" w:cs="Tahoma"/>
                <w:sz w:val="16"/>
                <w:szCs w:val="16"/>
                <w:lang w:eastAsia="el-GR"/>
              </w:rPr>
              <w:t xml:space="preserve"> τα</w:t>
            </w:r>
            <w:proofErr w:type="spellStart"/>
            <w:r w:rsidRPr="00F4311B">
              <w:rPr>
                <w:rFonts w:ascii="Tahoma" w:hAnsi="Tahoma" w:cs="Tahoma"/>
                <w:sz w:val="16"/>
                <w:szCs w:val="16"/>
                <w:lang w:eastAsia="el-GR"/>
              </w:rPr>
              <w:t>μιευτηρίου</w:t>
            </w:r>
            <w:proofErr w:type="spellEnd"/>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0DDC11"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26.670.591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C0346C"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30.887.483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A7DF35"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41.612.953</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2AC42B"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49.971.160</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B46186"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47.916.464</w:t>
            </w:r>
          </w:p>
        </w:tc>
      </w:tr>
      <w:tr w:rsidR="00367CAD" w:rsidRPr="00F4311B" w14:paraId="767EC74A" w14:textId="77777777" w:rsidTr="009F5F36">
        <w:trPr>
          <w:trHeight w:val="435"/>
        </w:trPr>
        <w:tc>
          <w:tcPr>
            <w:tcW w:w="17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CE7F3E" w14:textId="77777777" w:rsidR="00367CAD" w:rsidRPr="00F4311B" w:rsidRDefault="00367CAD" w:rsidP="009F5F36">
            <w:pPr>
              <w:spacing w:after="0" w:line="240" w:lineRule="auto"/>
              <w:jc w:val="both"/>
              <w:rPr>
                <w:rFonts w:ascii="Tahoma" w:hAnsi="Tahoma" w:cs="Tahoma"/>
                <w:sz w:val="16"/>
                <w:szCs w:val="16"/>
                <w:lang w:eastAsia="el-GR"/>
              </w:rPr>
            </w:pPr>
            <w:r w:rsidRPr="00F4311B">
              <w:rPr>
                <w:rFonts w:ascii="Tahoma" w:hAnsi="Tahoma" w:cs="Tahoma"/>
                <w:sz w:val="16"/>
                <w:szCs w:val="16"/>
                <w:lang w:eastAsia="el-GR"/>
              </w:rPr>
              <w:t>Κατα</w:t>
            </w:r>
            <w:proofErr w:type="spellStart"/>
            <w:r w:rsidRPr="00F4311B">
              <w:rPr>
                <w:rFonts w:ascii="Tahoma" w:hAnsi="Tahoma" w:cs="Tahoma"/>
                <w:sz w:val="16"/>
                <w:szCs w:val="16"/>
                <w:lang w:eastAsia="el-GR"/>
              </w:rPr>
              <w:t>θέσεις</w:t>
            </w:r>
            <w:proofErr w:type="spellEnd"/>
            <w:r w:rsidRPr="00F4311B">
              <w:rPr>
                <w:rFonts w:ascii="Tahoma" w:hAnsi="Tahoma" w:cs="Tahoma"/>
                <w:sz w:val="16"/>
                <w:szCs w:val="16"/>
                <w:lang w:eastAsia="el-GR"/>
              </w:rPr>
              <w:t xml:space="preserve"> π</w:t>
            </w:r>
            <w:proofErr w:type="spellStart"/>
            <w:r w:rsidRPr="00F4311B">
              <w:rPr>
                <w:rFonts w:ascii="Tahoma" w:hAnsi="Tahoma" w:cs="Tahoma"/>
                <w:sz w:val="16"/>
                <w:szCs w:val="16"/>
                <w:lang w:eastAsia="el-GR"/>
              </w:rPr>
              <w:t>ροθεσμί</w:t>
            </w:r>
            <w:proofErr w:type="spellEnd"/>
            <w:r w:rsidRPr="00F4311B">
              <w:rPr>
                <w:rFonts w:ascii="Tahoma" w:hAnsi="Tahoma" w:cs="Tahoma"/>
                <w:sz w:val="16"/>
                <w:szCs w:val="16"/>
                <w:lang w:eastAsia="el-GR"/>
              </w:rPr>
              <w:t>ας</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F42FFD"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141.042.549</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E1B4CE"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146.896.164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E23002"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144.092.976</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588927"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149.481.599</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928180"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174.238.462</w:t>
            </w:r>
          </w:p>
        </w:tc>
      </w:tr>
      <w:tr w:rsidR="00367CAD" w:rsidRPr="00F4311B" w14:paraId="111AF287" w14:textId="77777777" w:rsidTr="009F5F36">
        <w:trPr>
          <w:trHeight w:val="435"/>
        </w:trPr>
        <w:tc>
          <w:tcPr>
            <w:tcW w:w="170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8B06022" w14:textId="77777777" w:rsidR="00367CAD" w:rsidRPr="00F4311B" w:rsidRDefault="00367CAD" w:rsidP="009F5F36">
            <w:pPr>
              <w:spacing w:after="0" w:line="240" w:lineRule="auto"/>
              <w:jc w:val="both"/>
              <w:rPr>
                <w:rFonts w:ascii="Tahoma" w:hAnsi="Tahoma" w:cs="Tahoma"/>
                <w:b/>
                <w:bCs/>
                <w:sz w:val="16"/>
                <w:szCs w:val="16"/>
                <w:highlight w:val="yellow"/>
                <w:lang w:eastAsia="el-GR"/>
              </w:rPr>
            </w:pPr>
            <w:proofErr w:type="spellStart"/>
            <w:r w:rsidRPr="00F4311B">
              <w:rPr>
                <w:rFonts w:ascii="Tahoma" w:hAnsi="Tahoma" w:cs="Tahoma"/>
                <w:b/>
                <w:bCs/>
                <w:sz w:val="16"/>
                <w:szCs w:val="16"/>
                <w:highlight w:val="yellow"/>
                <w:lang w:eastAsia="el-GR"/>
              </w:rPr>
              <w:t>Σύνολο</w:t>
            </w:r>
            <w:proofErr w:type="spellEnd"/>
            <w:r w:rsidRPr="00F4311B">
              <w:rPr>
                <w:rFonts w:ascii="Tahoma" w:hAnsi="Tahoma" w:cs="Tahoma"/>
                <w:b/>
                <w:bCs/>
                <w:sz w:val="16"/>
                <w:szCs w:val="16"/>
                <w:highlight w:val="yellow"/>
                <w:lang w:eastAsia="el-GR"/>
              </w:rPr>
              <w:t xml:space="preserve"> Κατα</w:t>
            </w:r>
            <w:proofErr w:type="spellStart"/>
            <w:r w:rsidRPr="00F4311B">
              <w:rPr>
                <w:rFonts w:ascii="Tahoma" w:hAnsi="Tahoma" w:cs="Tahoma"/>
                <w:b/>
                <w:bCs/>
                <w:sz w:val="16"/>
                <w:szCs w:val="16"/>
                <w:highlight w:val="yellow"/>
                <w:lang w:eastAsia="el-GR"/>
              </w:rPr>
              <w:t>θέσεων</w:t>
            </w:r>
            <w:proofErr w:type="spellEnd"/>
          </w:p>
        </w:tc>
        <w:tc>
          <w:tcPr>
            <w:tcW w:w="141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164FB1B" w14:textId="77777777" w:rsidR="00367CAD" w:rsidRPr="00F4311B" w:rsidRDefault="00367CAD" w:rsidP="009F5F36">
            <w:pPr>
              <w:spacing w:after="0" w:line="240" w:lineRule="auto"/>
              <w:jc w:val="right"/>
              <w:rPr>
                <w:rFonts w:ascii="Tahoma" w:hAnsi="Tahoma" w:cs="Tahoma"/>
                <w:b/>
                <w:bCs/>
                <w:sz w:val="16"/>
                <w:szCs w:val="16"/>
                <w:highlight w:val="yellow"/>
                <w:lang w:eastAsia="el-GR"/>
              </w:rPr>
            </w:pPr>
            <w:r w:rsidRPr="00F4311B">
              <w:rPr>
                <w:rFonts w:ascii="Tahoma" w:hAnsi="Tahoma" w:cs="Tahoma"/>
                <w:b/>
                <w:bCs/>
                <w:sz w:val="16"/>
                <w:szCs w:val="16"/>
                <w:highlight w:val="yellow"/>
                <w:lang w:eastAsia="el-GR"/>
              </w:rPr>
              <w:t>207.624.832</w:t>
            </w:r>
          </w:p>
        </w:tc>
        <w:tc>
          <w:tcPr>
            <w:tcW w:w="141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A01ECF0" w14:textId="77777777" w:rsidR="00367CAD" w:rsidRPr="00F4311B" w:rsidRDefault="00367CAD" w:rsidP="009F5F36">
            <w:pPr>
              <w:spacing w:after="0" w:line="240" w:lineRule="auto"/>
              <w:jc w:val="right"/>
              <w:rPr>
                <w:rFonts w:ascii="Tahoma" w:hAnsi="Tahoma" w:cs="Tahoma"/>
                <w:b/>
                <w:bCs/>
                <w:sz w:val="16"/>
                <w:szCs w:val="16"/>
                <w:highlight w:val="yellow"/>
                <w:lang w:eastAsia="el-GR"/>
              </w:rPr>
            </w:pPr>
            <w:r w:rsidRPr="00F4311B">
              <w:rPr>
                <w:rFonts w:ascii="Tahoma" w:hAnsi="Tahoma" w:cs="Tahoma"/>
                <w:b/>
                <w:bCs/>
                <w:sz w:val="16"/>
                <w:szCs w:val="16"/>
                <w:highlight w:val="yellow"/>
                <w:lang w:eastAsia="el-GR"/>
              </w:rPr>
              <w:t>236.902.915</w:t>
            </w:r>
          </w:p>
        </w:tc>
        <w:tc>
          <w:tcPr>
            <w:tcW w:w="141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6EB7A84" w14:textId="77777777" w:rsidR="00367CAD" w:rsidRPr="00F4311B" w:rsidRDefault="00367CAD" w:rsidP="009F5F36">
            <w:pPr>
              <w:spacing w:after="0" w:line="240" w:lineRule="auto"/>
              <w:jc w:val="right"/>
              <w:rPr>
                <w:rFonts w:ascii="Tahoma" w:hAnsi="Tahoma" w:cs="Tahoma"/>
                <w:b/>
                <w:bCs/>
                <w:sz w:val="16"/>
                <w:szCs w:val="16"/>
                <w:highlight w:val="yellow"/>
                <w:lang w:eastAsia="el-GR"/>
              </w:rPr>
            </w:pPr>
            <w:r w:rsidRPr="00F4311B">
              <w:rPr>
                <w:rFonts w:ascii="Tahoma" w:hAnsi="Tahoma" w:cs="Tahoma"/>
                <w:b/>
                <w:bCs/>
                <w:sz w:val="16"/>
                <w:szCs w:val="16"/>
                <w:highlight w:val="yellow"/>
                <w:lang w:eastAsia="el-GR"/>
              </w:rPr>
              <w:t>266.291.277</w:t>
            </w:r>
          </w:p>
        </w:tc>
        <w:tc>
          <w:tcPr>
            <w:tcW w:w="141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2C81729" w14:textId="77777777" w:rsidR="00367CAD" w:rsidRPr="00F4311B" w:rsidRDefault="00367CAD" w:rsidP="009F5F36">
            <w:pPr>
              <w:spacing w:after="0" w:line="240" w:lineRule="auto"/>
              <w:jc w:val="right"/>
              <w:rPr>
                <w:rFonts w:ascii="Tahoma" w:hAnsi="Tahoma" w:cs="Tahoma"/>
                <w:b/>
                <w:bCs/>
                <w:sz w:val="16"/>
                <w:szCs w:val="16"/>
                <w:highlight w:val="yellow"/>
                <w:lang w:eastAsia="el-GR"/>
              </w:rPr>
            </w:pPr>
            <w:r w:rsidRPr="00F4311B">
              <w:rPr>
                <w:rFonts w:ascii="Tahoma" w:hAnsi="Tahoma" w:cs="Tahoma"/>
                <w:b/>
                <w:bCs/>
                <w:sz w:val="16"/>
                <w:szCs w:val="16"/>
                <w:highlight w:val="yellow"/>
                <w:lang w:eastAsia="el-GR"/>
              </w:rPr>
              <w:t>275.229.547</w:t>
            </w:r>
          </w:p>
        </w:tc>
        <w:tc>
          <w:tcPr>
            <w:tcW w:w="160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112D4774" w14:textId="77777777" w:rsidR="00367CAD" w:rsidRPr="00F4311B" w:rsidRDefault="00367CAD" w:rsidP="009F5F36">
            <w:pPr>
              <w:spacing w:after="0" w:line="240" w:lineRule="auto"/>
              <w:jc w:val="right"/>
              <w:rPr>
                <w:rFonts w:ascii="Tahoma" w:hAnsi="Tahoma" w:cs="Tahoma"/>
                <w:b/>
                <w:bCs/>
                <w:sz w:val="16"/>
                <w:szCs w:val="16"/>
                <w:highlight w:val="yellow"/>
                <w:lang w:eastAsia="el-GR"/>
              </w:rPr>
            </w:pPr>
            <w:r w:rsidRPr="00F4311B">
              <w:rPr>
                <w:rFonts w:ascii="Tahoma" w:hAnsi="Tahoma" w:cs="Tahoma"/>
                <w:b/>
                <w:bCs/>
                <w:sz w:val="16"/>
                <w:szCs w:val="16"/>
                <w:highlight w:val="yellow"/>
                <w:lang w:eastAsia="el-GR"/>
              </w:rPr>
              <w:t>309.420.566</w:t>
            </w:r>
          </w:p>
        </w:tc>
      </w:tr>
    </w:tbl>
    <w:p w14:paraId="51D6E029" w14:textId="77777777" w:rsidR="00367CAD" w:rsidRPr="00F4311B" w:rsidRDefault="00367CAD" w:rsidP="00367CAD">
      <w:pPr>
        <w:spacing w:after="0" w:line="240" w:lineRule="auto"/>
        <w:jc w:val="both"/>
        <w:rPr>
          <w:rFonts w:ascii="Tahoma" w:hAnsi="Tahoma" w:cs="Tahoma"/>
          <w:bCs/>
          <w:color w:val="FF0000"/>
          <w:sz w:val="16"/>
          <w:szCs w:val="16"/>
        </w:rPr>
      </w:pPr>
    </w:p>
    <w:p w14:paraId="3B626ACC" w14:textId="77777777" w:rsidR="00367CAD" w:rsidRPr="00F4311B" w:rsidRDefault="00367CAD" w:rsidP="00367CAD">
      <w:pPr>
        <w:spacing w:after="120" w:line="240" w:lineRule="auto"/>
        <w:jc w:val="both"/>
        <w:rPr>
          <w:rFonts w:ascii="Tahoma" w:hAnsi="Tahoma" w:cs="Tahoma"/>
          <w:bCs/>
          <w:sz w:val="16"/>
          <w:szCs w:val="16"/>
        </w:rPr>
      </w:pPr>
    </w:p>
    <w:p w14:paraId="49A7EF26" w14:textId="77777777" w:rsidR="00367CAD" w:rsidRPr="00F4311B" w:rsidRDefault="00367CAD" w:rsidP="00367CAD">
      <w:pPr>
        <w:spacing w:after="120" w:line="240" w:lineRule="auto"/>
        <w:jc w:val="both"/>
        <w:rPr>
          <w:rFonts w:ascii="Tahoma" w:hAnsi="Tahoma" w:cs="Tahoma"/>
          <w:bCs/>
          <w:sz w:val="16"/>
          <w:szCs w:val="16"/>
        </w:rPr>
      </w:pPr>
      <w:r w:rsidRPr="00F4311B">
        <w:rPr>
          <w:rFonts w:ascii="Tahoma" w:hAnsi="Tahoma" w:cs="Tahoma"/>
          <w:noProof/>
          <w:sz w:val="16"/>
          <w:szCs w:val="16"/>
        </w:rPr>
        <w:lastRenderedPageBreak/>
        <w:drawing>
          <wp:inline distT="0" distB="0" distL="0" distR="0" wp14:anchorId="210E341A" wp14:editId="03DD7A28">
            <wp:extent cx="5426359" cy="2486648"/>
            <wp:effectExtent l="0" t="0" r="3175" b="9525"/>
            <wp:docPr id="3" name="Εικόνα 2" descr="Εικόνα που περιέχει κείμενο, στιγμιότυπο οθόνης, λογισμικό, εικονίδιο υπολογιστή&#10;&#10;Περιγραφή που δημιουργήθηκε αυτόματα">
              <a:extLst xmlns:a="http://schemas.openxmlformats.org/drawingml/2006/main">
                <a:ext uri="{FF2B5EF4-FFF2-40B4-BE49-F238E27FC236}">
                  <a16:creationId xmlns:a16="http://schemas.microsoft.com/office/drawing/2014/main" id="{70443A67-A5B9-4B55-9B7E-F8DC7DF287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είμενο, στιγμιότυπο οθόνης, λογισμικό, εικονίδιο υπολογιστή&#10;&#10;Περιγραφή που δημιουργήθηκε αυτόματα">
                      <a:extLst>
                        <a:ext uri="{FF2B5EF4-FFF2-40B4-BE49-F238E27FC236}">
                          <a16:creationId xmlns:a16="http://schemas.microsoft.com/office/drawing/2014/main" id="{70443A67-A5B9-4B55-9B7E-F8DC7DF287EB}"/>
                        </a:ext>
                      </a:extLst>
                    </pic:cNvPr>
                    <pic:cNvPicPr>
                      <a:picLocks noChangeAspect="1"/>
                    </pic:cNvPicPr>
                  </pic:nvPicPr>
                  <pic:blipFill rotWithShape="1">
                    <a:blip r:embed="rId7"/>
                    <a:srcRect l="10228" t="18586" r="52045" b="13266"/>
                    <a:stretch/>
                  </pic:blipFill>
                  <pic:spPr>
                    <a:xfrm>
                      <a:off x="0" y="0"/>
                      <a:ext cx="5458221" cy="2501249"/>
                    </a:xfrm>
                    <a:prstGeom prst="rect">
                      <a:avLst/>
                    </a:prstGeom>
                    <a:ln>
                      <a:noFill/>
                    </a:ln>
                  </pic:spPr>
                </pic:pic>
              </a:graphicData>
            </a:graphic>
          </wp:inline>
        </w:drawing>
      </w:r>
    </w:p>
    <w:p w14:paraId="4A8E52E1" w14:textId="77777777" w:rsidR="00367CAD" w:rsidRPr="00F4311B" w:rsidRDefault="00367CAD" w:rsidP="00367CAD">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Η κατανομή των καταθέσεων διαφοροποιήθηκε κατά το έτος 2023 σε σχέση με το έτος 2022. Λόγω των ελκυστικότερων επιτοκίων που προκλήθηκαν από την αύξηση των επιτοκίων της Ευρωπαϊκής Κεντρικής Τράπεζας οι καταθέσεις προθεσμίας αυξήθηκαν στο 56% κατά το 2023 από 54% το 2022. Οι καταθέσεις ταμιευτηρίου μειώθηκαν σε ποσοστό 16% από 18% και οι όψεως μειώθηκαν παρέμειναν και στα δύο έτη στο 28%.</w:t>
      </w:r>
    </w:p>
    <w:p w14:paraId="510E65EB" w14:textId="77777777" w:rsidR="00367CAD" w:rsidRPr="00F4311B" w:rsidRDefault="00367CAD" w:rsidP="00367CAD">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Πολιτική της Τράπεζας αποτελεί η παροχή ανταγωνιστικών επιτοκίων καταθέσεων, υιοθετώντας όμως ως απαράβατη αρχή τη διαρκή παρακολούθηση του κόστους και τη διατήρηση του σε επίπεδα που βιώσιμα από άποψη κερδοφορίας.</w:t>
      </w:r>
    </w:p>
    <w:p w14:paraId="3068BC97" w14:textId="77777777" w:rsidR="00367CAD" w:rsidRPr="00F4311B" w:rsidRDefault="00367CAD" w:rsidP="00367CAD">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Η Τράπεζα συνεχίζει να συμμετέχει στο Ταμείο Εγγύησης Καταθέσεων &amp; Επενδύσεων (ΤΕΚΕ), παρέχοντας την κρατική εγγύηση στις καταθέσεις των πελατών της, μέχρι το όριο των εκατό χιλιάδων (100.000 €) ανά καταθέτη.</w:t>
      </w:r>
    </w:p>
    <w:p w14:paraId="3D17CCFD" w14:textId="77777777" w:rsidR="00367CAD" w:rsidRPr="00F4311B" w:rsidRDefault="00367CAD" w:rsidP="00367CAD">
      <w:pPr>
        <w:spacing w:after="0" w:line="240" w:lineRule="auto"/>
        <w:jc w:val="both"/>
        <w:rPr>
          <w:rFonts w:ascii="Tahoma" w:hAnsi="Tahoma" w:cs="Tahoma"/>
          <w:b/>
          <w:sz w:val="16"/>
          <w:szCs w:val="16"/>
          <w:lang w:val="el-GR"/>
        </w:rPr>
      </w:pPr>
    </w:p>
    <w:p w14:paraId="551FE179"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p>
    <w:p w14:paraId="4319B773"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r w:rsidRPr="00F4311B">
        <w:rPr>
          <w:rFonts w:ascii="Tahoma" w:hAnsi="Tahoma" w:cs="Tahoma"/>
          <w:b/>
          <w:sz w:val="16"/>
          <w:szCs w:val="16"/>
          <w:lang w:val="el-GR"/>
        </w:rPr>
        <w:t>Χορηγήσεις</w:t>
      </w:r>
    </w:p>
    <w:p w14:paraId="4C9F7E1C"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p>
    <w:p w14:paraId="1DB5CF04" w14:textId="77777777" w:rsidR="00367CAD" w:rsidRPr="00F4311B" w:rsidRDefault="00367CAD" w:rsidP="00367CAD">
      <w:pPr>
        <w:spacing w:after="0" w:line="240" w:lineRule="auto"/>
        <w:jc w:val="both"/>
        <w:rPr>
          <w:rFonts w:ascii="Tahoma" w:hAnsi="Tahoma" w:cs="Tahoma"/>
          <w:sz w:val="16"/>
          <w:szCs w:val="16"/>
          <w:lang w:val="el-GR"/>
        </w:rPr>
      </w:pPr>
    </w:p>
    <w:p w14:paraId="62D393EF"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Για το 2023 ο ρυθμός χρηματοδότησης στο σύνολο του Ελληνικού τραπεζικού συστήματος αυξήθηκε σε 2,5%(</w:t>
      </w:r>
      <w:r w:rsidRPr="00F4311B">
        <w:rPr>
          <w:rFonts w:ascii="Tahoma" w:hAnsi="Tahoma" w:cs="Tahoma"/>
          <w:sz w:val="16"/>
          <w:szCs w:val="16"/>
        </w:rPr>
        <w:footnoteReference w:id="1"/>
      </w:r>
      <w:r w:rsidRPr="00F4311B">
        <w:rPr>
          <w:rFonts w:ascii="Tahoma" w:hAnsi="Tahoma" w:cs="Tahoma"/>
          <w:sz w:val="16"/>
          <w:szCs w:val="16"/>
          <w:lang w:val="el-GR"/>
        </w:rPr>
        <w:t xml:space="preserve">) έναντι 9,1% το 2022 προς τον Ιδιωτικό και Δημόσιο τομέα. </w:t>
      </w:r>
    </w:p>
    <w:p w14:paraId="69DF1C9A"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Συνεταιριστική Τράπεζα Θεσσαλίας το 2023 στήριξε την πραγματική τοπική οικονομία της Θεσσαλίας τόσο με την ανανέωση των υφιστάμενων χρηματοπιστωτικών ορίων, όσο και με την επέκταση στο δανειακό της χαρτοφυλάκιο κατά +3,14% σε σχέση με το 2022, φτάνοντας τις συνολικές χορηγήσεις (εκτός εγγυητικών επιστολών) στα 327,71 εκ. € (προ προβλέψεων). </w:t>
      </w:r>
    </w:p>
    <w:p w14:paraId="2F59258D"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Στόχο αποτέλεσε η τόνωση της Θεσσαλικής οικονομίας με την παροχή ρευστότητας τόσο σε ιδιώτες, όσο και σε επιχειρήσεις με υγιή κεφαλαιακή διάρθρωση και ευοίωνες προοπτικές, δίνοντας βαρύτητα σε τομείς προτεραιότητας όπως:</w:t>
      </w:r>
    </w:p>
    <w:p w14:paraId="0A025164" w14:textId="77777777" w:rsidR="00367CAD" w:rsidRPr="00F4311B" w:rsidRDefault="00367CAD" w:rsidP="00367CAD">
      <w:pPr>
        <w:numPr>
          <w:ilvl w:val="0"/>
          <w:numId w:val="9"/>
        </w:num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χρηματοδότηση Μικρομεσαίων επιχειρήσεων και Ελευθέρων επαγγελματιών όλων των κλάδων της οικονομίας, για την ανάπτυξη της επιχειρηματικότητας, την κάλυψη των βραχυπρόθεσμων χρηματοοικονομικών αναγκών και έκτακτων επιβαρύνσεων, καθώς και τη στήριξη νέων βιώσιμων επενδυτικών σχεδίων. </w:t>
      </w:r>
    </w:p>
    <w:p w14:paraId="15F92187" w14:textId="77777777" w:rsidR="00367CAD" w:rsidRPr="00F4311B" w:rsidRDefault="00367CAD" w:rsidP="00367CAD">
      <w:pPr>
        <w:numPr>
          <w:ilvl w:val="0"/>
          <w:numId w:val="9"/>
        </w:num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στήριξη υφιστάμενων πελατών – επιχειρήσεων και ιδιωτών – </w:t>
      </w:r>
      <w:proofErr w:type="spellStart"/>
      <w:r w:rsidRPr="00F4311B">
        <w:rPr>
          <w:rFonts w:ascii="Tahoma" w:hAnsi="Tahoma" w:cs="Tahoma"/>
          <w:sz w:val="16"/>
          <w:szCs w:val="16"/>
          <w:lang w:val="el-GR"/>
        </w:rPr>
        <w:t>πληττόμενων</w:t>
      </w:r>
      <w:proofErr w:type="spellEnd"/>
      <w:r w:rsidRPr="00F4311B">
        <w:rPr>
          <w:rFonts w:ascii="Tahoma" w:hAnsi="Tahoma" w:cs="Tahoma"/>
          <w:sz w:val="16"/>
          <w:szCs w:val="16"/>
          <w:lang w:val="el-GR"/>
        </w:rPr>
        <w:t xml:space="preserve"> από την πλημμύρα “</w:t>
      </w:r>
      <w:r w:rsidRPr="00F4311B">
        <w:rPr>
          <w:rFonts w:ascii="Tahoma" w:hAnsi="Tahoma" w:cs="Tahoma"/>
          <w:sz w:val="16"/>
          <w:szCs w:val="16"/>
        </w:rPr>
        <w:t>Daniel</w:t>
      </w:r>
      <w:r w:rsidRPr="00F4311B">
        <w:rPr>
          <w:rFonts w:ascii="Tahoma" w:hAnsi="Tahoma" w:cs="Tahoma"/>
          <w:sz w:val="16"/>
          <w:szCs w:val="16"/>
          <w:lang w:val="el-GR"/>
        </w:rPr>
        <w:t xml:space="preserve">”. </w:t>
      </w:r>
    </w:p>
    <w:p w14:paraId="1187F45D" w14:textId="77777777" w:rsidR="00367CAD" w:rsidRPr="00F4311B" w:rsidRDefault="00367CAD" w:rsidP="00367CAD">
      <w:pPr>
        <w:numPr>
          <w:ilvl w:val="0"/>
          <w:numId w:val="9"/>
        </w:numPr>
        <w:spacing w:after="0" w:line="240" w:lineRule="auto"/>
        <w:jc w:val="both"/>
        <w:rPr>
          <w:rFonts w:ascii="Tahoma" w:hAnsi="Tahoma" w:cs="Tahoma"/>
          <w:sz w:val="16"/>
          <w:szCs w:val="16"/>
          <w:lang w:val="el-GR"/>
        </w:rPr>
      </w:pPr>
      <w:r w:rsidRPr="00F4311B">
        <w:rPr>
          <w:rFonts w:ascii="Tahoma" w:hAnsi="Tahoma" w:cs="Tahoma"/>
          <w:sz w:val="16"/>
          <w:szCs w:val="16"/>
          <w:lang w:val="el-GR"/>
        </w:rPr>
        <w:t>η προσφορά σημαντικού αριθμού προϊόντων ρύθμισης των εξυπηρετούμενων και μη εξυπηρετούμενων δανείων όλων των κατηγοριών.</w:t>
      </w:r>
    </w:p>
    <w:p w14:paraId="27B64FBB" w14:textId="77777777" w:rsidR="00367CAD" w:rsidRPr="00F4311B" w:rsidRDefault="00367CAD" w:rsidP="00367CAD">
      <w:pPr>
        <w:numPr>
          <w:ilvl w:val="0"/>
          <w:numId w:val="9"/>
        </w:num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συνεργασία με την Ελληνική Αναπτυξιακή Τράπεζα για την λειτουργία προγραμμάτων όπως το “Ταμείο </w:t>
      </w:r>
      <w:proofErr w:type="spellStart"/>
      <w:r w:rsidRPr="00F4311B">
        <w:rPr>
          <w:rFonts w:ascii="Tahoma" w:hAnsi="Tahoma" w:cs="Tahoma"/>
          <w:sz w:val="16"/>
          <w:szCs w:val="16"/>
          <w:lang w:val="el-GR"/>
        </w:rPr>
        <w:t>Μικροπιστώσεων</w:t>
      </w:r>
      <w:proofErr w:type="spellEnd"/>
      <w:r w:rsidRPr="00F4311B">
        <w:rPr>
          <w:rFonts w:ascii="Tahoma" w:hAnsi="Tahoma" w:cs="Tahoma"/>
          <w:sz w:val="16"/>
          <w:szCs w:val="16"/>
          <w:lang w:val="el-GR"/>
        </w:rPr>
        <w:t xml:space="preserve"> Αγροτών”, “</w:t>
      </w:r>
      <w:r w:rsidRPr="00F4311B">
        <w:rPr>
          <w:rFonts w:ascii="Tahoma" w:hAnsi="Tahoma" w:cs="Tahoma"/>
          <w:sz w:val="16"/>
          <w:szCs w:val="16"/>
        </w:rPr>
        <w:t>Business</w:t>
      </w:r>
      <w:r w:rsidRPr="00F4311B">
        <w:rPr>
          <w:rFonts w:ascii="Tahoma" w:hAnsi="Tahoma" w:cs="Tahoma"/>
          <w:sz w:val="16"/>
          <w:szCs w:val="16"/>
          <w:lang w:val="el-GR"/>
        </w:rPr>
        <w:t xml:space="preserve"> </w:t>
      </w:r>
      <w:r w:rsidRPr="00F4311B">
        <w:rPr>
          <w:rFonts w:ascii="Tahoma" w:hAnsi="Tahoma" w:cs="Tahoma"/>
          <w:sz w:val="16"/>
          <w:szCs w:val="16"/>
        </w:rPr>
        <w:t>Growth</w:t>
      </w:r>
      <w:r w:rsidRPr="00F4311B">
        <w:rPr>
          <w:rFonts w:ascii="Tahoma" w:hAnsi="Tahoma" w:cs="Tahoma"/>
          <w:sz w:val="16"/>
          <w:szCs w:val="16"/>
          <w:lang w:val="el-GR"/>
        </w:rPr>
        <w:t>”, “</w:t>
      </w:r>
      <w:r w:rsidRPr="00F4311B">
        <w:rPr>
          <w:rFonts w:ascii="Tahoma" w:hAnsi="Tahoma" w:cs="Tahoma"/>
          <w:sz w:val="16"/>
          <w:szCs w:val="16"/>
        </w:rPr>
        <w:t>Delfi</w:t>
      </w:r>
      <w:r w:rsidRPr="00F4311B">
        <w:rPr>
          <w:rFonts w:ascii="Tahoma" w:hAnsi="Tahoma" w:cs="Tahoma"/>
          <w:sz w:val="16"/>
          <w:szCs w:val="16"/>
          <w:lang w:val="el-GR"/>
        </w:rPr>
        <w:t xml:space="preserve">”, “Ταμείο Εγγυοδοσίας”, Ταμείο Εγγυοδοσίας – ΕΑΤ ΤΜΕΔΕ”, “Ταμείο Εγγυοδοσίας – </w:t>
      </w:r>
      <w:proofErr w:type="spellStart"/>
      <w:r w:rsidRPr="00F4311B">
        <w:rPr>
          <w:rFonts w:ascii="Tahoma" w:hAnsi="Tahoma" w:cs="Tahoma"/>
          <w:sz w:val="16"/>
          <w:szCs w:val="16"/>
          <w:lang w:val="el-GR"/>
        </w:rPr>
        <w:t>Καινοτομίας”κ.α</w:t>
      </w:r>
      <w:proofErr w:type="spellEnd"/>
      <w:r w:rsidRPr="00F4311B">
        <w:rPr>
          <w:rFonts w:ascii="Tahoma" w:hAnsi="Tahoma" w:cs="Tahoma"/>
          <w:sz w:val="16"/>
          <w:szCs w:val="16"/>
          <w:lang w:val="el-GR"/>
        </w:rPr>
        <w:t>.</w:t>
      </w:r>
    </w:p>
    <w:p w14:paraId="181D7867" w14:textId="77777777" w:rsidR="00367CAD" w:rsidRPr="00F4311B" w:rsidRDefault="00367CAD" w:rsidP="00367CAD">
      <w:pPr>
        <w:numPr>
          <w:ilvl w:val="0"/>
          <w:numId w:val="9"/>
        </w:numPr>
        <w:spacing w:after="0" w:line="240" w:lineRule="auto"/>
        <w:jc w:val="both"/>
        <w:rPr>
          <w:rFonts w:ascii="Tahoma" w:hAnsi="Tahoma" w:cs="Tahoma"/>
          <w:sz w:val="16"/>
          <w:szCs w:val="16"/>
          <w:lang w:val="el-GR"/>
        </w:rPr>
      </w:pPr>
      <w:r w:rsidRPr="00F4311B">
        <w:rPr>
          <w:rFonts w:ascii="Tahoma" w:hAnsi="Tahoma" w:cs="Tahoma"/>
          <w:sz w:val="16"/>
          <w:szCs w:val="16"/>
          <w:lang w:val="el-GR"/>
        </w:rPr>
        <w:t>η συμμετοχή στο πρόγραμμα στεγαστικών δανείων για νέους “Σπίτι μου”.</w:t>
      </w:r>
    </w:p>
    <w:p w14:paraId="3DA0B520" w14:textId="77777777" w:rsidR="00367CAD" w:rsidRPr="00F4311B" w:rsidRDefault="00367CAD" w:rsidP="00367CAD">
      <w:pPr>
        <w:numPr>
          <w:ilvl w:val="0"/>
          <w:numId w:val="9"/>
        </w:num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χρηματοδότηση επενδύσεων με κατεύθυνση τις ανανεώσιμες πηγές ενέργειας. </w:t>
      </w:r>
    </w:p>
    <w:p w14:paraId="59515ED2" w14:textId="77777777" w:rsidR="00367CAD" w:rsidRDefault="00367CAD" w:rsidP="00367CAD">
      <w:pPr>
        <w:spacing w:after="0" w:line="240" w:lineRule="auto"/>
        <w:jc w:val="both"/>
        <w:rPr>
          <w:rFonts w:ascii="Tahoma" w:hAnsi="Tahoma" w:cs="Tahoma"/>
          <w:sz w:val="16"/>
          <w:szCs w:val="16"/>
          <w:lang w:val="el-GR"/>
        </w:rPr>
      </w:pPr>
    </w:p>
    <w:p w14:paraId="05F75E0E" w14:textId="77777777" w:rsidR="00F4311B" w:rsidRDefault="00F4311B" w:rsidP="00367CAD">
      <w:pPr>
        <w:spacing w:after="0" w:line="240" w:lineRule="auto"/>
        <w:jc w:val="both"/>
        <w:rPr>
          <w:rFonts w:ascii="Tahoma" w:hAnsi="Tahoma" w:cs="Tahoma"/>
          <w:sz w:val="16"/>
          <w:szCs w:val="16"/>
          <w:lang w:val="el-GR"/>
        </w:rPr>
      </w:pPr>
    </w:p>
    <w:p w14:paraId="40475F17" w14:textId="77777777" w:rsidR="00F4311B" w:rsidRDefault="00F4311B" w:rsidP="00367CAD">
      <w:pPr>
        <w:spacing w:after="0" w:line="240" w:lineRule="auto"/>
        <w:jc w:val="both"/>
        <w:rPr>
          <w:rFonts w:ascii="Tahoma" w:hAnsi="Tahoma" w:cs="Tahoma"/>
          <w:sz w:val="16"/>
          <w:szCs w:val="16"/>
          <w:lang w:val="el-GR"/>
        </w:rPr>
      </w:pPr>
    </w:p>
    <w:p w14:paraId="653265CF" w14:textId="77777777" w:rsidR="00F4311B" w:rsidRDefault="00F4311B" w:rsidP="00367CAD">
      <w:pPr>
        <w:spacing w:after="0" w:line="240" w:lineRule="auto"/>
        <w:jc w:val="both"/>
        <w:rPr>
          <w:rFonts w:ascii="Tahoma" w:hAnsi="Tahoma" w:cs="Tahoma"/>
          <w:sz w:val="16"/>
          <w:szCs w:val="16"/>
          <w:lang w:val="el-GR"/>
        </w:rPr>
      </w:pPr>
    </w:p>
    <w:p w14:paraId="03DE22EB" w14:textId="77777777" w:rsidR="00F4311B" w:rsidRDefault="00F4311B" w:rsidP="00367CAD">
      <w:pPr>
        <w:spacing w:after="0" w:line="240" w:lineRule="auto"/>
        <w:jc w:val="both"/>
        <w:rPr>
          <w:rFonts w:ascii="Tahoma" w:hAnsi="Tahoma" w:cs="Tahoma"/>
          <w:sz w:val="16"/>
          <w:szCs w:val="16"/>
          <w:lang w:val="el-GR"/>
        </w:rPr>
      </w:pPr>
    </w:p>
    <w:p w14:paraId="7D5B7B71" w14:textId="77777777" w:rsidR="00F4311B" w:rsidRDefault="00F4311B" w:rsidP="00367CAD">
      <w:pPr>
        <w:spacing w:after="0" w:line="240" w:lineRule="auto"/>
        <w:jc w:val="both"/>
        <w:rPr>
          <w:rFonts w:ascii="Tahoma" w:hAnsi="Tahoma" w:cs="Tahoma"/>
          <w:sz w:val="16"/>
          <w:szCs w:val="16"/>
          <w:lang w:val="el-GR"/>
        </w:rPr>
      </w:pPr>
    </w:p>
    <w:p w14:paraId="226EF139" w14:textId="77777777" w:rsidR="00F4311B" w:rsidRDefault="00F4311B" w:rsidP="00367CAD">
      <w:pPr>
        <w:spacing w:after="0" w:line="240" w:lineRule="auto"/>
        <w:jc w:val="both"/>
        <w:rPr>
          <w:rFonts w:ascii="Tahoma" w:hAnsi="Tahoma" w:cs="Tahoma"/>
          <w:sz w:val="16"/>
          <w:szCs w:val="16"/>
          <w:lang w:val="el-GR"/>
        </w:rPr>
      </w:pPr>
    </w:p>
    <w:p w14:paraId="5D3D8B3F" w14:textId="77777777" w:rsidR="00F4311B" w:rsidRDefault="00F4311B" w:rsidP="00367CAD">
      <w:pPr>
        <w:spacing w:after="0" w:line="240" w:lineRule="auto"/>
        <w:jc w:val="both"/>
        <w:rPr>
          <w:rFonts w:ascii="Tahoma" w:hAnsi="Tahoma" w:cs="Tahoma"/>
          <w:sz w:val="16"/>
          <w:szCs w:val="16"/>
          <w:lang w:val="el-GR"/>
        </w:rPr>
      </w:pPr>
    </w:p>
    <w:p w14:paraId="1F3C678F" w14:textId="77777777" w:rsidR="00F4311B" w:rsidRDefault="00F4311B" w:rsidP="00367CAD">
      <w:pPr>
        <w:spacing w:after="0" w:line="240" w:lineRule="auto"/>
        <w:jc w:val="both"/>
        <w:rPr>
          <w:rFonts w:ascii="Tahoma" w:hAnsi="Tahoma" w:cs="Tahoma"/>
          <w:sz w:val="16"/>
          <w:szCs w:val="16"/>
          <w:lang w:val="el-GR"/>
        </w:rPr>
      </w:pPr>
    </w:p>
    <w:p w14:paraId="00149570" w14:textId="77777777" w:rsidR="00F4311B" w:rsidRPr="00F4311B" w:rsidRDefault="00F4311B" w:rsidP="00367CAD">
      <w:pPr>
        <w:spacing w:after="0" w:line="240" w:lineRule="auto"/>
        <w:jc w:val="both"/>
        <w:rPr>
          <w:rFonts w:ascii="Tahoma" w:hAnsi="Tahoma" w:cs="Tahoma"/>
          <w:sz w:val="16"/>
          <w:szCs w:val="16"/>
          <w:lang w:val="el-GR"/>
        </w:rPr>
      </w:pPr>
    </w:p>
    <w:p w14:paraId="21AF8219" w14:textId="77777777" w:rsidR="00367CAD" w:rsidRPr="00F4311B" w:rsidRDefault="00367CAD" w:rsidP="00367CAD">
      <w:pPr>
        <w:spacing w:after="0" w:line="240" w:lineRule="auto"/>
        <w:jc w:val="both"/>
        <w:rPr>
          <w:rFonts w:ascii="Tahoma" w:hAnsi="Tahoma" w:cs="Tahoma"/>
          <w:sz w:val="16"/>
          <w:szCs w:val="16"/>
          <w:u w:val="single"/>
          <w:lang w:val="el-GR"/>
        </w:rPr>
      </w:pPr>
      <w:r w:rsidRPr="00F4311B">
        <w:rPr>
          <w:rFonts w:ascii="Tahoma" w:hAnsi="Tahoma" w:cs="Tahoma"/>
          <w:sz w:val="16"/>
          <w:szCs w:val="16"/>
          <w:u w:val="single"/>
          <w:lang w:val="el-GR"/>
        </w:rPr>
        <w:lastRenderedPageBreak/>
        <w:t>Ανάλυση δανειακού χαρτοφυλακίου ανά κλάδο οικονομικής δραστηριότητας:</w:t>
      </w:r>
    </w:p>
    <w:p w14:paraId="651EAA75"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 </w:t>
      </w:r>
    </w:p>
    <w:tbl>
      <w:tblPr>
        <w:tblW w:w="9064" w:type="dxa"/>
        <w:tblLook w:val="04A0" w:firstRow="1" w:lastRow="0" w:firstColumn="1" w:lastColumn="0" w:noHBand="0" w:noVBand="1"/>
      </w:tblPr>
      <w:tblGrid>
        <w:gridCol w:w="3534"/>
        <w:gridCol w:w="1225"/>
        <w:gridCol w:w="972"/>
        <w:gridCol w:w="1114"/>
        <w:gridCol w:w="1233"/>
        <w:gridCol w:w="986"/>
      </w:tblGrid>
      <w:tr w:rsidR="00367CAD" w:rsidRPr="00F4311B" w14:paraId="0D952A1E" w14:textId="77777777" w:rsidTr="009F5F36">
        <w:trPr>
          <w:trHeight w:val="270"/>
        </w:trPr>
        <w:tc>
          <w:tcPr>
            <w:tcW w:w="3534" w:type="dxa"/>
            <w:tcBorders>
              <w:top w:val="single" w:sz="8" w:space="0" w:color="F4B29B"/>
              <w:left w:val="single" w:sz="8" w:space="0" w:color="F4B29B"/>
              <w:bottom w:val="nil"/>
              <w:right w:val="single" w:sz="8" w:space="0" w:color="F4B29B"/>
            </w:tcBorders>
            <w:shd w:val="clear" w:color="000000" w:fill="D34817"/>
            <w:noWrap/>
            <w:vAlign w:val="center"/>
            <w:hideMark/>
          </w:tcPr>
          <w:p w14:paraId="647E3F3E"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Κα</w:t>
            </w:r>
            <w:proofErr w:type="spellStart"/>
            <w:r w:rsidRPr="00F4311B">
              <w:rPr>
                <w:rFonts w:ascii="Tahoma" w:hAnsi="Tahoma" w:cs="Tahoma"/>
                <w:b/>
                <w:bCs/>
                <w:i/>
                <w:iCs/>
                <w:sz w:val="16"/>
                <w:szCs w:val="16"/>
              </w:rPr>
              <w:t>τηγοριο</w:t>
            </w:r>
            <w:proofErr w:type="spellEnd"/>
            <w:r w:rsidRPr="00F4311B">
              <w:rPr>
                <w:rFonts w:ascii="Tahoma" w:hAnsi="Tahoma" w:cs="Tahoma"/>
                <w:b/>
                <w:bCs/>
                <w:i/>
                <w:iCs/>
                <w:sz w:val="16"/>
                <w:szCs w:val="16"/>
              </w:rPr>
              <w:t xml:space="preserve">ποίηση </w:t>
            </w:r>
            <w:proofErr w:type="spellStart"/>
            <w:r w:rsidRPr="00F4311B">
              <w:rPr>
                <w:rFonts w:ascii="Tahoma" w:hAnsi="Tahoma" w:cs="Tahoma"/>
                <w:b/>
                <w:bCs/>
                <w:i/>
                <w:iCs/>
                <w:sz w:val="16"/>
                <w:szCs w:val="16"/>
              </w:rPr>
              <w:t>Συνολικού</w:t>
            </w:r>
            <w:proofErr w:type="spellEnd"/>
            <w:r w:rsidRPr="00F4311B">
              <w:rPr>
                <w:rFonts w:ascii="Tahoma" w:hAnsi="Tahoma" w:cs="Tahoma"/>
                <w:b/>
                <w:bCs/>
                <w:i/>
                <w:iCs/>
                <w:sz w:val="16"/>
                <w:szCs w:val="16"/>
              </w:rPr>
              <w:t xml:space="preserve"> Χα</w:t>
            </w:r>
            <w:proofErr w:type="spellStart"/>
            <w:r w:rsidRPr="00F4311B">
              <w:rPr>
                <w:rFonts w:ascii="Tahoma" w:hAnsi="Tahoma" w:cs="Tahoma"/>
                <w:b/>
                <w:bCs/>
                <w:i/>
                <w:iCs/>
                <w:sz w:val="16"/>
                <w:szCs w:val="16"/>
              </w:rPr>
              <w:t>ρτοφυλ</w:t>
            </w:r>
            <w:proofErr w:type="spellEnd"/>
            <w:r w:rsidRPr="00F4311B">
              <w:rPr>
                <w:rFonts w:ascii="Tahoma" w:hAnsi="Tahoma" w:cs="Tahoma"/>
                <w:b/>
                <w:bCs/>
                <w:i/>
                <w:iCs/>
                <w:sz w:val="16"/>
                <w:szCs w:val="16"/>
              </w:rPr>
              <w:t>ακίου</w:t>
            </w:r>
          </w:p>
        </w:tc>
        <w:tc>
          <w:tcPr>
            <w:tcW w:w="4544" w:type="dxa"/>
            <w:gridSpan w:val="4"/>
            <w:tcBorders>
              <w:top w:val="single" w:sz="8" w:space="0" w:color="F4B29B"/>
              <w:left w:val="nil"/>
              <w:bottom w:val="single" w:sz="8" w:space="0" w:color="F4B29B"/>
              <w:right w:val="single" w:sz="8" w:space="0" w:color="F4B29B"/>
            </w:tcBorders>
            <w:shd w:val="clear" w:color="000000" w:fill="D34817"/>
            <w:noWrap/>
            <w:vAlign w:val="center"/>
            <w:hideMark/>
          </w:tcPr>
          <w:p w14:paraId="5A4D0736"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Χορηγηθέντ</w:t>
            </w:r>
            <w:proofErr w:type="spellEnd"/>
            <w:r w:rsidRPr="00F4311B">
              <w:rPr>
                <w:rFonts w:ascii="Tahoma" w:hAnsi="Tahoma" w:cs="Tahoma"/>
                <w:b/>
                <w:bCs/>
                <w:i/>
                <w:iCs/>
                <w:sz w:val="16"/>
                <w:szCs w:val="16"/>
              </w:rPr>
              <w:t xml:space="preserve">α </w:t>
            </w:r>
            <w:proofErr w:type="spellStart"/>
            <w:r w:rsidRPr="00F4311B">
              <w:rPr>
                <w:rFonts w:ascii="Tahoma" w:hAnsi="Tahoma" w:cs="Tahoma"/>
                <w:b/>
                <w:bCs/>
                <w:i/>
                <w:iCs/>
                <w:sz w:val="16"/>
                <w:szCs w:val="16"/>
              </w:rPr>
              <w:t>Ποσά</w:t>
            </w:r>
            <w:proofErr w:type="spellEnd"/>
          </w:p>
        </w:tc>
        <w:tc>
          <w:tcPr>
            <w:tcW w:w="986" w:type="dxa"/>
            <w:vMerge w:val="restart"/>
            <w:tcBorders>
              <w:top w:val="single" w:sz="8" w:space="0" w:color="F4B29B"/>
              <w:left w:val="single" w:sz="8" w:space="0" w:color="F4B29B"/>
              <w:right w:val="single" w:sz="8" w:space="0" w:color="F4B29B"/>
            </w:tcBorders>
            <w:shd w:val="clear" w:color="000000" w:fill="D34817"/>
            <w:vAlign w:val="center"/>
            <w:hideMark/>
          </w:tcPr>
          <w:p w14:paraId="581A8CB7"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Συνολικό</w:t>
            </w:r>
            <w:proofErr w:type="spellEnd"/>
            <w:r w:rsidRPr="00F4311B">
              <w:rPr>
                <w:rFonts w:ascii="Tahoma" w:hAnsi="Tahoma" w:cs="Tahoma"/>
                <w:b/>
                <w:bCs/>
                <w:i/>
                <w:iCs/>
                <w:sz w:val="16"/>
                <w:szCs w:val="16"/>
              </w:rPr>
              <w:t xml:space="preserve"> </w:t>
            </w:r>
            <w:proofErr w:type="spellStart"/>
            <w:r w:rsidRPr="00F4311B">
              <w:rPr>
                <w:rFonts w:ascii="Tahoma" w:hAnsi="Tahoma" w:cs="Tahoma"/>
                <w:b/>
                <w:bCs/>
                <w:i/>
                <w:iCs/>
                <w:sz w:val="16"/>
                <w:szCs w:val="16"/>
              </w:rPr>
              <w:t>Ποσοστό</w:t>
            </w:r>
            <w:proofErr w:type="spellEnd"/>
          </w:p>
        </w:tc>
      </w:tr>
      <w:tr w:rsidR="00367CAD" w:rsidRPr="00F4311B" w14:paraId="46218C23" w14:textId="77777777" w:rsidTr="009F5F36">
        <w:trPr>
          <w:trHeight w:val="495"/>
        </w:trPr>
        <w:tc>
          <w:tcPr>
            <w:tcW w:w="3534" w:type="dxa"/>
            <w:tcBorders>
              <w:top w:val="nil"/>
              <w:left w:val="single" w:sz="8" w:space="0" w:color="F4B29B"/>
              <w:bottom w:val="single" w:sz="8" w:space="0" w:color="F4B29B"/>
              <w:right w:val="single" w:sz="8" w:space="0" w:color="F4B29B"/>
            </w:tcBorders>
            <w:shd w:val="clear" w:color="000000" w:fill="D34817"/>
            <w:noWrap/>
            <w:vAlign w:val="center"/>
            <w:hideMark/>
          </w:tcPr>
          <w:p w14:paraId="2E7D6803"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(31/12/2023)</w:t>
            </w:r>
          </w:p>
        </w:tc>
        <w:tc>
          <w:tcPr>
            <w:tcW w:w="1225" w:type="dxa"/>
            <w:tcBorders>
              <w:top w:val="nil"/>
              <w:left w:val="nil"/>
              <w:bottom w:val="single" w:sz="8" w:space="0" w:color="F4B29B"/>
              <w:right w:val="single" w:sz="8" w:space="0" w:color="F4B29B"/>
            </w:tcBorders>
            <w:shd w:val="clear" w:color="000000" w:fill="D34817"/>
            <w:noWrap/>
            <w:vAlign w:val="center"/>
            <w:hideMark/>
          </w:tcPr>
          <w:p w14:paraId="1C0C0DE3"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Δάνει</w:t>
            </w:r>
            <w:proofErr w:type="spellEnd"/>
            <w:r w:rsidRPr="00F4311B">
              <w:rPr>
                <w:rFonts w:ascii="Tahoma" w:hAnsi="Tahoma" w:cs="Tahoma"/>
                <w:b/>
                <w:bCs/>
                <w:i/>
                <w:iCs/>
                <w:sz w:val="16"/>
                <w:szCs w:val="16"/>
              </w:rPr>
              <w:t>α</w:t>
            </w:r>
          </w:p>
        </w:tc>
        <w:tc>
          <w:tcPr>
            <w:tcW w:w="972" w:type="dxa"/>
            <w:tcBorders>
              <w:top w:val="nil"/>
              <w:left w:val="nil"/>
              <w:bottom w:val="single" w:sz="8" w:space="0" w:color="F4B29B"/>
              <w:right w:val="single" w:sz="8" w:space="0" w:color="F4B29B"/>
            </w:tcBorders>
            <w:shd w:val="clear" w:color="000000" w:fill="D34817"/>
            <w:noWrap/>
            <w:vAlign w:val="center"/>
            <w:hideMark/>
          </w:tcPr>
          <w:p w14:paraId="157D8C4B"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Ποσοστό</w:t>
            </w:r>
            <w:proofErr w:type="spellEnd"/>
          </w:p>
        </w:tc>
        <w:tc>
          <w:tcPr>
            <w:tcW w:w="1122" w:type="dxa"/>
            <w:tcBorders>
              <w:top w:val="nil"/>
              <w:left w:val="nil"/>
              <w:bottom w:val="single" w:sz="8" w:space="0" w:color="F4B29B"/>
              <w:right w:val="single" w:sz="8" w:space="0" w:color="F4B29B"/>
            </w:tcBorders>
            <w:shd w:val="clear" w:color="000000" w:fill="D34817"/>
            <w:vAlign w:val="center"/>
            <w:hideMark/>
          </w:tcPr>
          <w:p w14:paraId="0C7BD006"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Εγγυητικές</w:t>
            </w:r>
            <w:proofErr w:type="spellEnd"/>
            <w:r w:rsidRPr="00F4311B">
              <w:rPr>
                <w:rFonts w:ascii="Tahoma" w:hAnsi="Tahoma" w:cs="Tahoma"/>
                <w:b/>
                <w:bCs/>
                <w:i/>
                <w:iCs/>
                <w:sz w:val="16"/>
                <w:szCs w:val="16"/>
              </w:rPr>
              <w:t xml:space="preserve"> Επ</w:t>
            </w:r>
            <w:proofErr w:type="spellStart"/>
            <w:r w:rsidRPr="00F4311B">
              <w:rPr>
                <w:rFonts w:ascii="Tahoma" w:hAnsi="Tahoma" w:cs="Tahoma"/>
                <w:b/>
                <w:bCs/>
                <w:i/>
                <w:iCs/>
                <w:sz w:val="16"/>
                <w:szCs w:val="16"/>
              </w:rPr>
              <w:t>ιστολές</w:t>
            </w:r>
            <w:proofErr w:type="spellEnd"/>
            <w:r w:rsidRPr="00F4311B">
              <w:rPr>
                <w:rFonts w:ascii="Tahoma" w:hAnsi="Tahoma" w:cs="Tahoma"/>
                <w:b/>
                <w:bCs/>
                <w:i/>
                <w:iCs/>
                <w:sz w:val="16"/>
                <w:szCs w:val="16"/>
              </w:rPr>
              <w:t xml:space="preserve"> (</w:t>
            </w:r>
            <w:proofErr w:type="spellStart"/>
            <w:r w:rsidRPr="00F4311B">
              <w:rPr>
                <w:rFonts w:ascii="Tahoma" w:hAnsi="Tahoma" w:cs="Tahoma"/>
                <w:b/>
                <w:bCs/>
                <w:i/>
                <w:iCs/>
                <w:sz w:val="16"/>
                <w:szCs w:val="16"/>
              </w:rPr>
              <w:t>μετά</w:t>
            </w:r>
            <w:proofErr w:type="spellEnd"/>
            <w:r w:rsidRPr="00F4311B">
              <w:rPr>
                <w:rFonts w:ascii="Tahoma" w:hAnsi="Tahoma" w:cs="Tahoma"/>
                <w:b/>
                <w:bCs/>
                <w:i/>
                <w:iCs/>
                <w:sz w:val="16"/>
                <w:szCs w:val="16"/>
              </w:rPr>
              <w:t xml:space="preserve"> </w:t>
            </w:r>
            <w:proofErr w:type="spellStart"/>
            <w:r w:rsidRPr="00F4311B">
              <w:rPr>
                <w:rFonts w:ascii="Tahoma" w:hAnsi="Tahoma" w:cs="Tahoma"/>
                <w:b/>
                <w:bCs/>
                <w:i/>
                <w:iCs/>
                <w:sz w:val="16"/>
                <w:szCs w:val="16"/>
              </w:rPr>
              <w:t>ccf</w:t>
            </w:r>
            <w:proofErr w:type="spellEnd"/>
            <w:r w:rsidRPr="00F4311B">
              <w:rPr>
                <w:rFonts w:ascii="Tahoma" w:hAnsi="Tahoma" w:cs="Tahoma"/>
                <w:b/>
                <w:bCs/>
                <w:i/>
                <w:iCs/>
                <w:sz w:val="16"/>
                <w:szCs w:val="16"/>
              </w:rPr>
              <w:t>)</w:t>
            </w:r>
          </w:p>
        </w:tc>
        <w:tc>
          <w:tcPr>
            <w:tcW w:w="1225" w:type="dxa"/>
            <w:tcBorders>
              <w:top w:val="nil"/>
              <w:left w:val="nil"/>
              <w:bottom w:val="single" w:sz="8" w:space="0" w:color="F4B29B"/>
              <w:right w:val="single" w:sz="8" w:space="0" w:color="F4B29B"/>
            </w:tcBorders>
            <w:shd w:val="clear" w:color="000000" w:fill="D34817"/>
            <w:vAlign w:val="center"/>
            <w:hideMark/>
          </w:tcPr>
          <w:p w14:paraId="04E82131"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Σύνολο</w:t>
            </w:r>
            <w:proofErr w:type="spellEnd"/>
            <w:r w:rsidRPr="00F4311B">
              <w:rPr>
                <w:rFonts w:ascii="Tahoma" w:hAnsi="Tahoma" w:cs="Tahoma"/>
                <w:b/>
                <w:bCs/>
                <w:i/>
                <w:iCs/>
                <w:sz w:val="16"/>
                <w:szCs w:val="16"/>
              </w:rPr>
              <w:t xml:space="preserve"> </w:t>
            </w:r>
            <w:proofErr w:type="spellStart"/>
            <w:r w:rsidRPr="00F4311B">
              <w:rPr>
                <w:rFonts w:ascii="Tahoma" w:hAnsi="Tahoma" w:cs="Tahoma"/>
                <w:b/>
                <w:bCs/>
                <w:i/>
                <w:iCs/>
                <w:sz w:val="16"/>
                <w:szCs w:val="16"/>
              </w:rPr>
              <w:t>Χορηγήσεων</w:t>
            </w:r>
            <w:proofErr w:type="spellEnd"/>
          </w:p>
        </w:tc>
        <w:tc>
          <w:tcPr>
            <w:tcW w:w="986" w:type="dxa"/>
            <w:vMerge/>
            <w:tcBorders>
              <w:left w:val="single" w:sz="8" w:space="0" w:color="F4B29B"/>
              <w:bottom w:val="single" w:sz="8" w:space="0" w:color="F4B29B"/>
              <w:right w:val="single" w:sz="8" w:space="0" w:color="F4B29B"/>
            </w:tcBorders>
            <w:vAlign w:val="center"/>
            <w:hideMark/>
          </w:tcPr>
          <w:p w14:paraId="584E1251" w14:textId="77777777" w:rsidR="00367CAD" w:rsidRPr="00F4311B" w:rsidRDefault="00367CAD" w:rsidP="009F5F36">
            <w:pPr>
              <w:spacing w:after="0" w:line="240" w:lineRule="auto"/>
              <w:jc w:val="both"/>
              <w:rPr>
                <w:rFonts w:ascii="Tahoma" w:hAnsi="Tahoma" w:cs="Tahoma"/>
                <w:b/>
                <w:bCs/>
                <w:i/>
                <w:iCs/>
                <w:sz w:val="16"/>
                <w:szCs w:val="16"/>
              </w:rPr>
            </w:pPr>
          </w:p>
        </w:tc>
      </w:tr>
      <w:tr w:rsidR="00367CAD" w:rsidRPr="00F4311B" w14:paraId="086C09EF"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000000" w:fill="F4B29B"/>
            <w:noWrap/>
            <w:vAlign w:val="center"/>
            <w:hideMark/>
          </w:tcPr>
          <w:p w14:paraId="1009E4F9"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Επ</w:t>
            </w:r>
            <w:proofErr w:type="spellStart"/>
            <w:r w:rsidRPr="00F4311B">
              <w:rPr>
                <w:rFonts w:ascii="Tahoma" w:hAnsi="Tahoma" w:cs="Tahoma"/>
                <w:b/>
                <w:bCs/>
                <w:i/>
                <w:iCs/>
                <w:sz w:val="16"/>
                <w:szCs w:val="16"/>
              </w:rPr>
              <w:t>ιχειρημ</w:t>
            </w:r>
            <w:proofErr w:type="spellEnd"/>
            <w:r w:rsidRPr="00F4311B">
              <w:rPr>
                <w:rFonts w:ascii="Tahoma" w:hAnsi="Tahoma" w:cs="Tahoma"/>
                <w:b/>
                <w:bCs/>
                <w:i/>
                <w:iCs/>
                <w:sz w:val="16"/>
                <w:szCs w:val="16"/>
              </w:rPr>
              <w:t xml:space="preserve">ατική </w:t>
            </w:r>
            <w:proofErr w:type="spellStart"/>
            <w:r w:rsidRPr="00F4311B">
              <w:rPr>
                <w:rFonts w:ascii="Tahoma" w:hAnsi="Tahoma" w:cs="Tahoma"/>
                <w:b/>
                <w:bCs/>
                <w:i/>
                <w:iCs/>
                <w:sz w:val="16"/>
                <w:szCs w:val="16"/>
              </w:rPr>
              <w:t>Πίστη</w:t>
            </w:r>
            <w:proofErr w:type="spellEnd"/>
          </w:p>
        </w:tc>
        <w:tc>
          <w:tcPr>
            <w:tcW w:w="1225" w:type="dxa"/>
            <w:tcBorders>
              <w:top w:val="nil"/>
              <w:left w:val="nil"/>
              <w:bottom w:val="single" w:sz="8" w:space="0" w:color="F4B29B"/>
              <w:right w:val="single" w:sz="8" w:space="0" w:color="F4B29B"/>
            </w:tcBorders>
            <w:shd w:val="clear" w:color="000000" w:fill="F4B29B"/>
            <w:vAlign w:val="center"/>
            <w:hideMark/>
          </w:tcPr>
          <w:p w14:paraId="66A1D828"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310.749</w:t>
            </w:r>
          </w:p>
        </w:tc>
        <w:tc>
          <w:tcPr>
            <w:tcW w:w="972" w:type="dxa"/>
            <w:tcBorders>
              <w:top w:val="nil"/>
              <w:left w:val="nil"/>
              <w:bottom w:val="single" w:sz="8" w:space="0" w:color="F4B29B"/>
              <w:right w:val="single" w:sz="8" w:space="0" w:color="F4B29B"/>
            </w:tcBorders>
            <w:shd w:val="clear" w:color="000000" w:fill="F4B29B"/>
            <w:noWrap/>
            <w:vAlign w:val="center"/>
            <w:hideMark/>
          </w:tcPr>
          <w:p w14:paraId="69EE5D1B"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94,82%</w:t>
            </w:r>
          </w:p>
        </w:tc>
        <w:tc>
          <w:tcPr>
            <w:tcW w:w="1122" w:type="dxa"/>
            <w:tcBorders>
              <w:top w:val="nil"/>
              <w:left w:val="nil"/>
              <w:bottom w:val="single" w:sz="8" w:space="0" w:color="F4B29B"/>
              <w:right w:val="single" w:sz="8" w:space="0" w:color="F4B29B"/>
            </w:tcBorders>
            <w:shd w:val="clear" w:color="000000" w:fill="F4B29B"/>
            <w:vAlign w:val="center"/>
            <w:hideMark/>
          </w:tcPr>
          <w:p w14:paraId="7876C832"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52.588</w:t>
            </w:r>
          </w:p>
        </w:tc>
        <w:tc>
          <w:tcPr>
            <w:tcW w:w="1225" w:type="dxa"/>
            <w:tcBorders>
              <w:top w:val="nil"/>
              <w:left w:val="nil"/>
              <w:bottom w:val="single" w:sz="8" w:space="0" w:color="F4B29B"/>
              <w:right w:val="single" w:sz="8" w:space="0" w:color="F4B29B"/>
            </w:tcBorders>
            <w:shd w:val="clear" w:color="000000" w:fill="F4B29B"/>
            <w:vAlign w:val="center"/>
            <w:hideMark/>
          </w:tcPr>
          <w:p w14:paraId="7FEB1BDF"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363.337</w:t>
            </w:r>
          </w:p>
        </w:tc>
        <w:tc>
          <w:tcPr>
            <w:tcW w:w="986" w:type="dxa"/>
            <w:tcBorders>
              <w:top w:val="nil"/>
              <w:left w:val="nil"/>
              <w:bottom w:val="single" w:sz="8" w:space="0" w:color="F4B29B"/>
              <w:right w:val="single" w:sz="8" w:space="0" w:color="F4B29B"/>
            </w:tcBorders>
            <w:shd w:val="clear" w:color="000000" w:fill="F4B29B"/>
            <w:noWrap/>
            <w:vAlign w:val="center"/>
            <w:hideMark/>
          </w:tcPr>
          <w:p w14:paraId="799947FF"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95,49%</w:t>
            </w:r>
          </w:p>
        </w:tc>
      </w:tr>
      <w:tr w:rsidR="00367CAD" w:rsidRPr="00F4311B" w14:paraId="5F8F60E4"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33C5D8E3" w14:textId="77777777" w:rsidR="00367CAD" w:rsidRPr="00F4311B" w:rsidRDefault="00367CAD" w:rsidP="009F5F36">
            <w:pPr>
              <w:spacing w:after="0" w:line="240" w:lineRule="auto"/>
              <w:jc w:val="both"/>
              <w:rPr>
                <w:rFonts w:ascii="Tahoma" w:hAnsi="Tahoma" w:cs="Tahoma"/>
                <w:sz w:val="16"/>
                <w:szCs w:val="16"/>
                <w:lang w:val="el-GR"/>
              </w:rPr>
            </w:pPr>
            <w:r w:rsidRPr="00F4311B">
              <w:rPr>
                <w:rFonts w:ascii="Tahoma" w:hAnsi="Tahoma" w:cs="Tahoma"/>
                <w:sz w:val="16"/>
                <w:szCs w:val="16"/>
                <w:lang w:val="el-GR"/>
              </w:rPr>
              <w:t>Χονδρικό και λιανικό εμπόριο και επισκευές</w:t>
            </w:r>
          </w:p>
        </w:tc>
        <w:tc>
          <w:tcPr>
            <w:tcW w:w="1225" w:type="dxa"/>
            <w:tcBorders>
              <w:top w:val="nil"/>
              <w:left w:val="nil"/>
              <w:bottom w:val="single" w:sz="8" w:space="0" w:color="F4B29B"/>
              <w:right w:val="single" w:sz="8" w:space="0" w:color="F4B29B"/>
            </w:tcBorders>
            <w:shd w:val="clear" w:color="auto" w:fill="auto"/>
            <w:vAlign w:val="center"/>
          </w:tcPr>
          <w:p w14:paraId="481E45B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65.496</w:t>
            </w:r>
          </w:p>
        </w:tc>
        <w:tc>
          <w:tcPr>
            <w:tcW w:w="972" w:type="dxa"/>
            <w:tcBorders>
              <w:top w:val="nil"/>
              <w:left w:val="nil"/>
              <w:bottom w:val="single" w:sz="8" w:space="0" w:color="F4B29B"/>
              <w:right w:val="single" w:sz="8" w:space="0" w:color="F4B29B"/>
            </w:tcBorders>
            <w:shd w:val="clear" w:color="auto" w:fill="auto"/>
            <w:noWrap/>
            <w:vAlign w:val="center"/>
          </w:tcPr>
          <w:p w14:paraId="4C667C9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19,99%</w:t>
            </w:r>
          </w:p>
        </w:tc>
        <w:tc>
          <w:tcPr>
            <w:tcW w:w="1122" w:type="dxa"/>
            <w:tcBorders>
              <w:top w:val="nil"/>
              <w:left w:val="nil"/>
              <w:bottom w:val="single" w:sz="8" w:space="0" w:color="F4B29B"/>
              <w:right w:val="single" w:sz="8" w:space="0" w:color="F4B29B"/>
            </w:tcBorders>
            <w:shd w:val="clear" w:color="auto" w:fill="auto"/>
            <w:vAlign w:val="center"/>
          </w:tcPr>
          <w:p w14:paraId="12C67C4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3.135</w:t>
            </w:r>
          </w:p>
        </w:tc>
        <w:tc>
          <w:tcPr>
            <w:tcW w:w="1225" w:type="dxa"/>
            <w:tcBorders>
              <w:top w:val="nil"/>
              <w:left w:val="nil"/>
              <w:bottom w:val="single" w:sz="8" w:space="0" w:color="F4B29B"/>
              <w:right w:val="single" w:sz="8" w:space="0" w:color="F4B29B"/>
            </w:tcBorders>
            <w:shd w:val="clear" w:color="auto" w:fill="auto"/>
            <w:vAlign w:val="center"/>
          </w:tcPr>
          <w:p w14:paraId="639A9E4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68.631</w:t>
            </w:r>
          </w:p>
        </w:tc>
        <w:tc>
          <w:tcPr>
            <w:tcW w:w="986" w:type="dxa"/>
            <w:tcBorders>
              <w:top w:val="nil"/>
              <w:left w:val="nil"/>
              <w:bottom w:val="single" w:sz="8" w:space="0" w:color="F4B29B"/>
              <w:right w:val="single" w:sz="8" w:space="0" w:color="F4B29B"/>
            </w:tcBorders>
            <w:shd w:val="clear" w:color="auto" w:fill="auto"/>
            <w:noWrap/>
            <w:vAlign w:val="center"/>
          </w:tcPr>
          <w:p w14:paraId="3DB839D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18,04%</w:t>
            </w:r>
          </w:p>
        </w:tc>
      </w:tr>
      <w:tr w:rsidR="00367CAD" w:rsidRPr="00F4311B" w14:paraId="7752CC65"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1A84F3BB"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Οικοδομές</w:t>
            </w:r>
            <w:proofErr w:type="spellEnd"/>
            <w:r w:rsidRPr="00F4311B">
              <w:rPr>
                <w:rFonts w:ascii="Tahoma" w:hAnsi="Tahoma" w:cs="Tahoma"/>
                <w:sz w:val="16"/>
                <w:szCs w:val="16"/>
              </w:rPr>
              <w:t xml:space="preserve"> και </w:t>
            </w:r>
            <w:proofErr w:type="spellStart"/>
            <w:r w:rsidRPr="00F4311B">
              <w:rPr>
                <w:rFonts w:ascii="Tahoma" w:hAnsi="Tahoma" w:cs="Tahoma"/>
                <w:sz w:val="16"/>
                <w:szCs w:val="16"/>
              </w:rPr>
              <w:t>δημόσι</w:t>
            </w:r>
            <w:proofErr w:type="spellEnd"/>
            <w:r w:rsidRPr="00F4311B">
              <w:rPr>
                <w:rFonts w:ascii="Tahoma" w:hAnsi="Tahoma" w:cs="Tahoma"/>
                <w:sz w:val="16"/>
                <w:szCs w:val="16"/>
              </w:rPr>
              <w:t xml:space="preserve">α </w:t>
            </w:r>
            <w:proofErr w:type="spellStart"/>
            <w:r w:rsidRPr="00F4311B">
              <w:rPr>
                <w:rFonts w:ascii="Tahoma" w:hAnsi="Tahoma" w:cs="Tahoma"/>
                <w:sz w:val="16"/>
                <w:szCs w:val="16"/>
              </w:rPr>
              <w:t>έργ</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tcPr>
          <w:p w14:paraId="79870BCC"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38.077</w:t>
            </w:r>
          </w:p>
        </w:tc>
        <w:tc>
          <w:tcPr>
            <w:tcW w:w="972" w:type="dxa"/>
            <w:tcBorders>
              <w:top w:val="nil"/>
              <w:left w:val="nil"/>
              <w:bottom w:val="single" w:sz="8" w:space="0" w:color="F4B29B"/>
              <w:right w:val="single" w:sz="8" w:space="0" w:color="F4B29B"/>
            </w:tcBorders>
            <w:shd w:val="clear" w:color="auto" w:fill="auto"/>
            <w:noWrap/>
            <w:vAlign w:val="center"/>
          </w:tcPr>
          <w:p w14:paraId="4CDC7A2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11,62%</w:t>
            </w:r>
          </w:p>
        </w:tc>
        <w:tc>
          <w:tcPr>
            <w:tcW w:w="1122" w:type="dxa"/>
            <w:tcBorders>
              <w:top w:val="nil"/>
              <w:left w:val="nil"/>
              <w:bottom w:val="single" w:sz="8" w:space="0" w:color="F4B29B"/>
              <w:right w:val="single" w:sz="8" w:space="0" w:color="F4B29B"/>
            </w:tcBorders>
            <w:shd w:val="clear" w:color="auto" w:fill="auto"/>
            <w:vAlign w:val="center"/>
          </w:tcPr>
          <w:p w14:paraId="414743D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22.321</w:t>
            </w:r>
          </w:p>
        </w:tc>
        <w:tc>
          <w:tcPr>
            <w:tcW w:w="1225" w:type="dxa"/>
            <w:tcBorders>
              <w:top w:val="nil"/>
              <w:left w:val="nil"/>
              <w:bottom w:val="single" w:sz="8" w:space="0" w:color="F4B29B"/>
              <w:right w:val="single" w:sz="8" w:space="0" w:color="F4B29B"/>
            </w:tcBorders>
            <w:shd w:val="clear" w:color="auto" w:fill="auto"/>
            <w:vAlign w:val="center"/>
          </w:tcPr>
          <w:p w14:paraId="6602A43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60.398</w:t>
            </w:r>
          </w:p>
        </w:tc>
        <w:tc>
          <w:tcPr>
            <w:tcW w:w="986" w:type="dxa"/>
            <w:tcBorders>
              <w:top w:val="nil"/>
              <w:left w:val="nil"/>
              <w:bottom w:val="single" w:sz="8" w:space="0" w:color="F4B29B"/>
              <w:right w:val="single" w:sz="8" w:space="0" w:color="F4B29B"/>
            </w:tcBorders>
            <w:shd w:val="clear" w:color="auto" w:fill="auto"/>
            <w:noWrap/>
            <w:vAlign w:val="center"/>
          </w:tcPr>
          <w:p w14:paraId="0E62974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15,87%</w:t>
            </w:r>
          </w:p>
        </w:tc>
      </w:tr>
      <w:tr w:rsidR="00367CAD" w:rsidRPr="00F4311B" w14:paraId="1A0C51CC"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3E7828B7" w14:textId="77777777" w:rsidR="00367CAD" w:rsidRPr="00F4311B" w:rsidRDefault="00367CAD" w:rsidP="009F5F36">
            <w:pPr>
              <w:spacing w:after="0" w:line="240" w:lineRule="auto"/>
              <w:jc w:val="both"/>
              <w:rPr>
                <w:rFonts w:ascii="Tahoma" w:hAnsi="Tahoma" w:cs="Tahoma"/>
                <w:sz w:val="16"/>
                <w:szCs w:val="16"/>
                <w:lang w:val="el-GR"/>
              </w:rPr>
            </w:pPr>
            <w:r w:rsidRPr="00F4311B">
              <w:rPr>
                <w:rFonts w:ascii="Tahoma" w:hAnsi="Tahoma" w:cs="Tahoma"/>
                <w:sz w:val="16"/>
                <w:szCs w:val="16"/>
                <w:lang w:val="el-GR"/>
              </w:rPr>
              <w:t>Ηλεκτρική ενέργεια, φυσικό αέριο και υδροδότηση</w:t>
            </w:r>
          </w:p>
        </w:tc>
        <w:tc>
          <w:tcPr>
            <w:tcW w:w="1225" w:type="dxa"/>
            <w:tcBorders>
              <w:top w:val="nil"/>
              <w:left w:val="nil"/>
              <w:bottom w:val="single" w:sz="8" w:space="0" w:color="F4B29B"/>
              <w:right w:val="single" w:sz="8" w:space="0" w:color="F4B29B"/>
            </w:tcBorders>
            <w:shd w:val="clear" w:color="auto" w:fill="auto"/>
            <w:vAlign w:val="center"/>
          </w:tcPr>
          <w:p w14:paraId="22BECF3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56.446</w:t>
            </w:r>
          </w:p>
        </w:tc>
        <w:tc>
          <w:tcPr>
            <w:tcW w:w="972" w:type="dxa"/>
            <w:tcBorders>
              <w:top w:val="nil"/>
              <w:left w:val="nil"/>
              <w:bottom w:val="single" w:sz="8" w:space="0" w:color="F4B29B"/>
              <w:right w:val="single" w:sz="8" w:space="0" w:color="F4B29B"/>
            </w:tcBorders>
            <w:shd w:val="clear" w:color="auto" w:fill="auto"/>
            <w:noWrap/>
            <w:vAlign w:val="center"/>
          </w:tcPr>
          <w:p w14:paraId="0D206FE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17,22%</w:t>
            </w:r>
          </w:p>
        </w:tc>
        <w:tc>
          <w:tcPr>
            <w:tcW w:w="1122" w:type="dxa"/>
            <w:tcBorders>
              <w:top w:val="nil"/>
              <w:left w:val="nil"/>
              <w:bottom w:val="single" w:sz="8" w:space="0" w:color="F4B29B"/>
              <w:right w:val="single" w:sz="8" w:space="0" w:color="F4B29B"/>
            </w:tcBorders>
            <w:shd w:val="clear" w:color="auto" w:fill="auto"/>
            <w:vAlign w:val="center"/>
          </w:tcPr>
          <w:p w14:paraId="30720BF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2.934</w:t>
            </w:r>
          </w:p>
        </w:tc>
        <w:tc>
          <w:tcPr>
            <w:tcW w:w="1225" w:type="dxa"/>
            <w:tcBorders>
              <w:top w:val="nil"/>
              <w:left w:val="nil"/>
              <w:bottom w:val="single" w:sz="8" w:space="0" w:color="F4B29B"/>
              <w:right w:val="single" w:sz="8" w:space="0" w:color="F4B29B"/>
            </w:tcBorders>
            <w:shd w:val="clear" w:color="auto" w:fill="auto"/>
            <w:vAlign w:val="center"/>
          </w:tcPr>
          <w:p w14:paraId="224115A3"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59.380</w:t>
            </w:r>
          </w:p>
        </w:tc>
        <w:tc>
          <w:tcPr>
            <w:tcW w:w="986" w:type="dxa"/>
            <w:tcBorders>
              <w:top w:val="nil"/>
              <w:left w:val="nil"/>
              <w:bottom w:val="single" w:sz="8" w:space="0" w:color="F4B29B"/>
              <w:right w:val="single" w:sz="8" w:space="0" w:color="F4B29B"/>
            </w:tcBorders>
            <w:shd w:val="clear" w:color="auto" w:fill="auto"/>
            <w:noWrap/>
            <w:vAlign w:val="center"/>
          </w:tcPr>
          <w:p w14:paraId="35E7D61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15,61%</w:t>
            </w:r>
          </w:p>
        </w:tc>
      </w:tr>
      <w:tr w:rsidR="00367CAD" w:rsidRPr="00F4311B" w14:paraId="0878F5A0"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tcPr>
          <w:p w14:paraId="65AAD01B" w14:textId="77777777" w:rsidR="00367CAD" w:rsidRPr="00F4311B" w:rsidRDefault="00367CAD" w:rsidP="009F5F36">
            <w:pPr>
              <w:spacing w:after="0" w:line="240" w:lineRule="auto"/>
              <w:jc w:val="both"/>
              <w:rPr>
                <w:rFonts w:ascii="Tahoma" w:hAnsi="Tahoma" w:cs="Tahoma"/>
                <w:sz w:val="16"/>
                <w:szCs w:val="16"/>
                <w:lang w:val="el-GR"/>
              </w:rPr>
            </w:pPr>
            <w:r w:rsidRPr="00F4311B">
              <w:rPr>
                <w:rFonts w:ascii="Tahoma" w:hAnsi="Tahoma" w:cs="Tahoma"/>
                <w:sz w:val="16"/>
                <w:szCs w:val="16"/>
                <w:lang w:val="el-GR"/>
              </w:rPr>
              <w:t>Βιομηχανία τροφίμων, ποτών και καπνού</w:t>
            </w:r>
          </w:p>
        </w:tc>
        <w:tc>
          <w:tcPr>
            <w:tcW w:w="1225" w:type="dxa"/>
            <w:tcBorders>
              <w:top w:val="nil"/>
              <w:left w:val="nil"/>
              <w:bottom w:val="single" w:sz="8" w:space="0" w:color="F4B29B"/>
              <w:right w:val="single" w:sz="8" w:space="0" w:color="F4B29B"/>
            </w:tcBorders>
            <w:shd w:val="clear" w:color="auto" w:fill="auto"/>
            <w:vAlign w:val="center"/>
          </w:tcPr>
          <w:p w14:paraId="64FE8335"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32.441</w:t>
            </w:r>
          </w:p>
        </w:tc>
        <w:tc>
          <w:tcPr>
            <w:tcW w:w="972" w:type="dxa"/>
            <w:tcBorders>
              <w:top w:val="nil"/>
              <w:left w:val="nil"/>
              <w:bottom w:val="single" w:sz="8" w:space="0" w:color="F4B29B"/>
              <w:right w:val="single" w:sz="8" w:space="0" w:color="F4B29B"/>
            </w:tcBorders>
            <w:shd w:val="clear" w:color="auto" w:fill="auto"/>
            <w:noWrap/>
            <w:vAlign w:val="center"/>
          </w:tcPr>
          <w:p w14:paraId="12FC7B9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9,90%</w:t>
            </w:r>
          </w:p>
        </w:tc>
        <w:tc>
          <w:tcPr>
            <w:tcW w:w="1122" w:type="dxa"/>
            <w:tcBorders>
              <w:top w:val="nil"/>
              <w:left w:val="nil"/>
              <w:bottom w:val="single" w:sz="8" w:space="0" w:color="F4B29B"/>
              <w:right w:val="single" w:sz="8" w:space="0" w:color="F4B29B"/>
            </w:tcBorders>
            <w:shd w:val="clear" w:color="auto" w:fill="auto"/>
            <w:vAlign w:val="center"/>
          </w:tcPr>
          <w:p w14:paraId="7B1D586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845</w:t>
            </w:r>
          </w:p>
        </w:tc>
        <w:tc>
          <w:tcPr>
            <w:tcW w:w="1225" w:type="dxa"/>
            <w:tcBorders>
              <w:top w:val="nil"/>
              <w:left w:val="nil"/>
              <w:bottom w:val="single" w:sz="8" w:space="0" w:color="F4B29B"/>
              <w:right w:val="single" w:sz="8" w:space="0" w:color="F4B29B"/>
            </w:tcBorders>
            <w:shd w:val="clear" w:color="auto" w:fill="auto"/>
            <w:vAlign w:val="center"/>
          </w:tcPr>
          <w:p w14:paraId="2FD5EC8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33.287</w:t>
            </w:r>
          </w:p>
        </w:tc>
        <w:tc>
          <w:tcPr>
            <w:tcW w:w="986" w:type="dxa"/>
            <w:tcBorders>
              <w:top w:val="nil"/>
              <w:left w:val="nil"/>
              <w:bottom w:val="single" w:sz="8" w:space="0" w:color="F4B29B"/>
              <w:right w:val="single" w:sz="8" w:space="0" w:color="F4B29B"/>
            </w:tcBorders>
            <w:shd w:val="clear" w:color="auto" w:fill="auto"/>
            <w:noWrap/>
            <w:vAlign w:val="center"/>
          </w:tcPr>
          <w:p w14:paraId="3CE06B1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8,75%</w:t>
            </w:r>
          </w:p>
        </w:tc>
      </w:tr>
      <w:tr w:rsidR="00367CAD" w:rsidRPr="00F4311B" w14:paraId="66700E5B"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2373AB4E"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Άλλες</w:t>
            </w:r>
            <w:proofErr w:type="spellEnd"/>
            <w:r w:rsidRPr="00F4311B">
              <w:rPr>
                <w:rFonts w:ascii="Tahoma" w:hAnsi="Tahoma" w:cs="Tahoma"/>
                <w:sz w:val="16"/>
                <w:szCs w:val="16"/>
              </w:rPr>
              <w:t xml:space="preserve"> επ</w:t>
            </w:r>
            <w:proofErr w:type="spellStart"/>
            <w:r w:rsidRPr="00F4311B">
              <w:rPr>
                <w:rFonts w:ascii="Tahoma" w:hAnsi="Tahoma" w:cs="Tahoma"/>
                <w:sz w:val="16"/>
                <w:szCs w:val="16"/>
              </w:rPr>
              <w:t>ιχειρημ</w:t>
            </w:r>
            <w:proofErr w:type="spellEnd"/>
            <w:r w:rsidRPr="00F4311B">
              <w:rPr>
                <w:rFonts w:ascii="Tahoma" w:hAnsi="Tahoma" w:cs="Tahoma"/>
                <w:sz w:val="16"/>
                <w:szCs w:val="16"/>
              </w:rPr>
              <w:t>ατικές υπ</w:t>
            </w:r>
            <w:proofErr w:type="spellStart"/>
            <w:r w:rsidRPr="00F4311B">
              <w:rPr>
                <w:rFonts w:ascii="Tahoma" w:hAnsi="Tahoma" w:cs="Tahoma"/>
                <w:sz w:val="16"/>
                <w:szCs w:val="16"/>
              </w:rPr>
              <w:t>ηρεσίες</w:t>
            </w:r>
            <w:proofErr w:type="spellEnd"/>
          </w:p>
        </w:tc>
        <w:tc>
          <w:tcPr>
            <w:tcW w:w="1225" w:type="dxa"/>
            <w:tcBorders>
              <w:top w:val="nil"/>
              <w:left w:val="nil"/>
              <w:bottom w:val="single" w:sz="8" w:space="0" w:color="F4B29B"/>
              <w:right w:val="single" w:sz="8" w:space="0" w:color="F4B29B"/>
            </w:tcBorders>
            <w:shd w:val="clear" w:color="auto" w:fill="auto"/>
            <w:vAlign w:val="center"/>
          </w:tcPr>
          <w:p w14:paraId="277FA14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23.553</w:t>
            </w:r>
          </w:p>
        </w:tc>
        <w:tc>
          <w:tcPr>
            <w:tcW w:w="972" w:type="dxa"/>
            <w:tcBorders>
              <w:top w:val="nil"/>
              <w:left w:val="nil"/>
              <w:bottom w:val="single" w:sz="8" w:space="0" w:color="F4B29B"/>
              <w:right w:val="single" w:sz="8" w:space="0" w:color="F4B29B"/>
            </w:tcBorders>
            <w:shd w:val="clear" w:color="auto" w:fill="auto"/>
            <w:noWrap/>
            <w:vAlign w:val="center"/>
          </w:tcPr>
          <w:p w14:paraId="665C229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7,19%</w:t>
            </w:r>
          </w:p>
        </w:tc>
        <w:tc>
          <w:tcPr>
            <w:tcW w:w="1122" w:type="dxa"/>
            <w:tcBorders>
              <w:top w:val="nil"/>
              <w:left w:val="nil"/>
              <w:bottom w:val="single" w:sz="8" w:space="0" w:color="F4B29B"/>
              <w:right w:val="single" w:sz="8" w:space="0" w:color="F4B29B"/>
            </w:tcBorders>
            <w:shd w:val="clear" w:color="auto" w:fill="auto"/>
            <w:vAlign w:val="center"/>
          </w:tcPr>
          <w:p w14:paraId="77A82BA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4.175</w:t>
            </w:r>
          </w:p>
        </w:tc>
        <w:tc>
          <w:tcPr>
            <w:tcW w:w="1225" w:type="dxa"/>
            <w:tcBorders>
              <w:top w:val="nil"/>
              <w:left w:val="nil"/>
              <w:bottom w:val="single" w:sz="8" w:space="0" w:color="F4B29B"/>
              <w:right w:val="single" w:sz="8" w:space="0" w:color="F4B29B"/>
            </w:tcBorders>
            <w:shd w:val="clear" w:color="auto" w:fill="auto"/>
            <w:vAlign w:val="center"/>
          </w:tcPr>
          <w:p w14:paraId="09A0CC3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27.728</w:t>
            </w:r>
          </w:p>
        </w:tc>
        <w:tc>
          <w:tcPr>
            <w:tcW w:w="986" w:type="dxa"/>
            <w:tcBorders>
              <w:top w:val="nil"/>
              <w:left w:val="nil"/>
              <w:bottom w:val="single" w:sz="8" w:space="0" w:color="F4B29B"/>
              <w:right w:val="single" w:sz="8" w:space="0" w:color="F4B29B"/>
            </w:tcBorders>
            <w:shd w:val="clear" w:color="auto" w:fill="auto"/>
            <w:noWrap/>
            <w:vAlign w:val="center"/>
          </w:tcPr>
          <w:p w14:paraId="78C631C3"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7,29%</w:t>
            </w:r>
          </w:p>
        </w:tc>
      </w:tr>
      <w:tr w:rsidR="00367CAD" w:rsidRPr="00F4311B" w14:paraId="69263740"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tcPr>
          <w:p w14:paraId="73E3B776"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Άλλες</w:t>
            </w:r>
            <w:proofErr w:type="spellEnd"/>
            <w:r w:rsidRPr="00F4311B">
              <w:rPr>
                <w:rFonts w:ascii="Tahoma" w:hAnsi="Tahoma" w:cs="Tahoma"/>
                <w:sz w:val="16"/>
                <w:szCs w:val="16"/>
              </w:rPr>
              <w:t xml:space="preserve"> μεταπ</w:t>
            </w:r>
            <w:proofErr w:type="spellStart"/>
            <w:r w:rsidRPr="00F4311B">
              <w:rPr>
                <w:rFonts w:ascii="Tahoma" w:hAnsi="Tahoma" w:cs="Tahoma"/>
                <w:sz w:val="16"/>
                <w:szCs w:val="16"/>
              </w:rPr>
              <w:t>οιητικές</w:t>
            </w:r>
            <w:proofErr w:type="spellEnd"/>
            <w:r w:rsidRPr="00F4311B">
              <w:rPr>
                <w:rFonts w:ascii="Tahoma" w:hAnsi="Tahoma" w:cs="Tahoma"/>
                <w:sz w:val="16"/>
                <w:szCs w:val="16"/>
              </w:rPr>
              <w:t xml:space="preserve"> β</w:t>
            </w:r>
            <w:proofErr w:type="spellStart"/>
            <w:r w:rsidRPr="00F4311B">
              <w:rPr>
                <w:rFonts w:ascii="Tahoma" w:hAnsi="Tahoma" w:cs="Tahoma"/>
                <w:sz w:val="16"/>
                <w:szCs w:val="16"/>
              </w:rPr>
              <w:t>ιομηχ</w:t>
            </w:r>
            <w:proofErr w:type="spellEnd"/>
            <w:r w:rsidRPr="00F4311B">
              <w:rPr>
                <w:rFonts w:ascii="Tahoma" w:hAnsi="Tahoma" w:cs="Tahoma"/>
                <w:sz w:val="16"/>
                <w:szCs w:val="16"/>
              </w:rPr>
              <w:t>ανίες</w:t>
            </w:r>
          </w:p>
        </w:tc>
        <w:tc>
          <w:tcPr>
            <w:tcW w:w="1225" w:type="dxa"/>
            <w:tcBorders>
              <w:top w:val="nil"/>
              <w:left w:val="nil"/>
              <w:bottom w:val="single" w:sz="8" w:space="0" w:color="F4B29B"/>
              <w:right w:val="single" w:sz="8" w:space="0" w:color="F4B29B"/>
            </w:tcBorders>
            <w:shd w:val="clear" w:color="auto" w:fill="auto"/>
            <w:vAlign w:val="center"/>
          </w:tcPr>
          <w:p w14:paraId="0202141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17.745</w:t>
            </w:r>
          </w:p>
        </w:tc>
        <w:tc>
          <w:tcPr>
            <w:tcW w:w="972" w:type="dxa"/>
            <w:tcBorders>
              <w:top w:val="nil"/>
              <w:left w:val="nil"/>
              <w:bottom w:val="single" w:sz="8" w:space="0" w:color="F4B29B"/>
              <w:right w:val="single" w:sz="8" w:space="0" w:color="F4B29B"/>
            </w:tcBorders>
            <w:shd w:val="clear" w:color="auto" w:fill="auto"/>
            <w:noWrap/>
            <w:vAlign w:val="center"/>
          </w:tcPr>
          <w:p w14:paraId="24CA8C4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5,41%</w:t>
            </w:r>
          </w:p>
        </w:tc>
        <w:tc>
          <w:tcPr>
            <w:tcW w:w="1122" w:type="dxa"/>
            <w:tcBorders>
              <w:top w:val="nil"/>
              <w:left w:val="nil"/>
              <w:bottom w:val="single" w:sz="8" w:space="0" w:color="F4B29B"/>
              <w:right w:val="single" w:sz="8" w:space="0" w:color="F4B29B"/>
            </w:tcBorders>
            <w:shd w:val="clear" w:color="auto" w:fill="auto"/>
            <w:vAlign w:val="center"/>
          </w:tcPr>
          <w:p w14:paraId="09736CC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3.560</w:t>
            </w:r>
          </w:p>
        </w:tc>
        <w:tc>
          <w:tcPr>
            <w:tcW w:w="1225" w:type="dxa"/>
            <w:tcBorders>
              <w:top w:val="nil"/>
              <w:left w:val="nil"/>
              <w:bottom w:val="single" w:sz="8" w:space="0" w:color="F4B29B"/>
              <w:right w:val="single" w:sz="8" w:space="0" w:color="F4B29B"/>
            </w:tcBorders>
            <w:shd w:val="clear" w:color="auto" w:fill="auto"/>
            <w:vAlign w:val="center"/>
          </w:tcPr>
          <w:p w14:paraId="2C213D5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21.305</w:t>
            </w:r>
          </w:p>
        </w:tc>
        <w:tc>
          <w:tcPr>
            <w:tcW w:w="986" w:type="dxa"/>
            <w:tcBorders>
              <w:top w:val="nil"/>
              <w:left w:val="nil"/>
              <w:bottom w:val="single" w:sz="8" w:space="0" w:color="F4B29B"/>
              <w:right w:val="single" w:sz="8" w:space="0" w:color="F4B29B"/>
            </w:tcBorders>
            <w:shd w:val="clear" w:color="auto" w:fill="auto"/>
            <w:noWrap/>
            <w:vAlign w:val="center"/>
          </w:tcPr>
          <w:p w14:paraId="123A7EFC"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5,60%</w:t>
            </w:r>
          </w:p>
        </w:tc>
      </w:tr>
      <w:tr w:rsidR="00367CAD" w:rsidRPr="00F4311B" w14:paraId="2C3105D2"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7A228ACE"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Γεωργί</w:t>
            </w:r>
            <w:proofErr w:type="spellEnd"/>
            <w:r w:rsidRPr="00F4311B">
              <w:rPr>
                <w:rFonts w:ascii="Tahoma" w:hAnsi="Tahoma" w:cs="Tahoma"/>
                <w:sz w:val="16"/>
                <w:szCs w:val="16"/>
              </w:rPr>
              <w:t xml:space="preserve">α / </w:t>
            </w:r>
            <w:proofErr w:type="spellStart"/>
            <w:r w:rsidRPr="00F4311B">
              <w:rPr>
                <w:rFonts w:ascii="Tahoma" w:hAnsi="Tahoma" w:cs="Tahoma"/>
                <w:sz w:val="16"/>
                <w:szCs w:val="16"/>
              </w:rPr>
              <w:t>Κτηνοτροφί</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tcPr>
          <w:p w14:paraId="1A340B0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16.617</w:t>
            </w:r>
          </w:p>
        </w:tc>
        <w:tc>
          <w:tcPr>
            <w:tcW w:w="972" w:type="dxa"/>
            <w:tcBorders>
              <w:top w:val="nil"/>
              <w:left w:val="nil"/>
              <w:bottom w:val="single" w:sz="8" w:space="0" w:color="F4B29B"/>
              <w:right w:val="single" w:sz="8" w:space="0" w:color="F4B29B"/>
            </w:tcBorders>
            <w:shd w:val="clear" w:color="auto" w:fill="auto"/>
            <w:noWrap/>
            <w:vAlign w:val="center"/>
          </w:tcPr>
          <w:p w14:paraId="5996FD1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5,07%</w:t>
            </w:r>
          </w:p>
        </w:tc>
        <w:tc>
          <w:tcPr>
            <w:tcW w:w="1122" w:type="dxa"/>
            <w:tcBorders>
              <w:top w:val="nil"/>
              <w:left w:val="nil"/>
              <w:bottom w:val="single" w:sz="8" w:space="0" w:color="F4B29B"/>
              <w:right w:val="single" w:sz="8" w:space="0" w:color="F4B29B"/>
            </w:tcBorders>
            <w:shd w:val="clear" w:color="auto" w:fill="auto"/>
            <w:vAlign w:val="center"/>
          </w:tcPr>
          <w:p w14:paraId="1078C33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840</w:t>
            </w:r>
          </w:p>
        </w:tc>
        <w:tc>
          <w:tcPr>
            <w:tcW w:w="1225" w:type="dxa"/>
            <w:tcBorders>
              <w:top w:val="nil"/>
              <w:left w:val="nil"/>
              <w:bottom w:val="single" w:sz="8" w:space="0" w:color="F4B29B"/>
              <w:right w:val="single" w:sz="8" w:space="0" w:color="F4B29B"/>
            </w:tcBorders>
            <w:shd w:val="clear" w:color="auto" w:fill="auto"/>
            <w:vAlign w:val="center"/>
          </w:tcPr>
          <w:p w14:paraId="03E4BBC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17.457</w:t>
            </w:r>
          </w:p>
        </w:tc>
        <w:tc>
          <w:tcPr>
            <w:tcW w:w="986" w:type="dxa"/>
            <w:tcBorders>
              <w:top w:val="nil"/>
              <w:left w:val="nil"/>
              <w:bottom w:val="single" w:sz="8" w:space="0" w:color="F4B29B"/>
              <w:right w:val="single" w:sz="8" w:space="0" w:color="F4B29B"/>
            </w:tcBorders>
            <w:shd w:val="clear" w:color="auto" w:fill="auto"/>
            <w:noWrap/>
            <w:vAlign w:val="center"/>
          </w:tcPr>
          <w:p w14:paraId="790411E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4,59%</w:t>
            </w:r>
          </w:p>
        </w:tc>
      </w:tr>
      <w:tr w:rsidR="00367CAD" w:rsidRPr="00F4311B" w14:paraId="1E1AAFCF"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6FB916D6"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Ξενοδοχεί</w:t>
            </w:r>
            <w:proofErr w:type="spellEnd"/>
            <w:r w:rsidRPr="00F4311B">
              <w:rPr>
                <w:rFonts w:ascii="Tahoma" w:hAnsi="Tahoma" w:cs="Tahoma"/>
                <w:sz w:val="16"/>
                <w:szCs w:val="16"/>
              </w:rPr>
              <w:t xml:space="preserve">α και </w:t>
            </w:r>
            <w:proofErr w:type="spellStart"/>
            <w:r w:rsidRPr="00F4311B">
              <w:rPr>
                <w:rFonts w:ascii="Tahoma" w:hAnsi="Tahoma" w:cs="Tahoma"/>
                <w:sz w:val="16"/>
                <w:szCs w:val="16"/>
              </w:rPr>
              <w:t>εστι</w:t>
            </w:r>
            <w:proofErr w:type="spellEnd"/>
            <w:r w:rsidRPr="00F4311B">
              <w:rPr>
                <w:rFonts w:ascii="Tahoma" w:hAnsi="Tahoma" w:cs="Tahoma"/>
                <w:sz w:val="16"/>
                <w:szCs w:val="16"/>
              </w:rPr>
              <w:t>ατόρια</w:t>
            </w:r>
          </w:p>
        </w:tc>
        <w:tc>
          <w:tcPr>
            <w:tcW w:w="1225" w:type="dxa"/>
            <w:tcBorders>
              <w:top w:val="nil"/>
              <w:left w:val="nil"/>
              <w:bottom w:val="single" w:sz="8" w:space="0" w:color="F4B29B"/>
              <w:right w:val="single" w:sz="8" w:space="0" w:color="F4B29B"/>
            </w:tcBorders>
            <w:shd w:val="clear" w:color="auto" w:fill="auto"/>
            <w:vAlign w:val="center"/>
          </w:tcPr>
          <w:p w14:paraId="2AAE0FD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15.122</w:t>
            </w:r>
          </w:p>
        </w:tc>
        <w:tc>
          <w:tcPr>
            <w:tcW w:w="972" w:type="dxa"/>
            <w:tcBorders>
              <w:top w:val="nil"/>
              <w:left w:val="nil"/>
              <w:bottom w:val="single" w:sz="8" w:space="0" w:color="F4B29B"/>
              <w:right w:val="single" w:sz="8" w:space="0" w:color="F4B29B"/>
            </w:tcBorders>
            <w:shd w:val="clear" w:color="auto" w:fill="auto"/>
            <w:noWrap/>
            <w:vAlign w:val="center"/>
          </w:tcPr>
          <w:p w14:paraId="72A3A8DD"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4,61%</w:t>
            </w:r>
          </w:p>
        </w:tc>
        <w:tc>
          <w:tcPr>
            <w:tcW w:w="1122" w:type="dxa"/>
            <w:tcBorders>
              <w:top w:val="nil"/>
              <w:left w:val="nil"/>
              <w:bottom w:val="single" w:sz="8" w:space="0" w:color="F4B29B"/>
              <w:right w:val="single" w:sz="8" w:space="0" w:color="F4B29B"/>
            </w:tcBorders>
            <w:shd w:val="clear" w:color="auto" w:fill="auto"/>
            <w:vAlign w:val="center"/>
          </w:tcPr>
          <w:p w14:paraId="0B9211BC"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71</w:t>
            </w:r>
          </w:p>
        </w:tc>
        <w:tc>
          <w:tcPr>
            <w:tcW w:w="1225" w:type="dxa"/>
            <w:tcBorders>
              <w:top w:val="nil"/>
              <w:left w:val="nil"/>
              <w:bottom w:val="single" w:sz="8" w:space="0" w:color="F4B29B"/>
              <w:right w:val="single" w:sz="8" w:space="0" w:color="F4B29B"/>
            </w:tcBorders>
            <w:shd w:val="clear" w:color="auto" w:fill="auto"/>
            <w:vAlign w:val="center"/>
          </w:tcPr>
          <w:p w14:paraId="7DBF1F0D"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15.192</w:t>
            </w:r>
          </w:p>
        </w:tc>
        <w:tc>
          <w:tcPr>
            <w:tcW w:w="986" w:type="dxa"/>
            <w:tcBorders>
              <w:top w:val="nil"/>
              <w:left w:val="nil"/>
              <w:bottom w:val="single" w:sz="8" w:space="0" w:color="F4B29B"/>
              <w:right w:val="single" w:sz="8" w:space="0" w:color="F4B29B"/>
            </w:tcBorders>
            <w:shd w:val="clear" w:color="auto" w:fill="auto"/>
            <w:noWrap/>
            <w:vAlign w:val="center"/>
          </w:tcPr>
          <w:p w14:paraId="28173A0C"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3,99%</w:t>
            </w:r>
          </w:p>
        </w:tc>
      </w:tr>
      <w:tr w:rsidR="00367CAD" w:rsidRPr="00F4311B" w14:paraId="773C2E18"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00D75CB0" w14:textId="77777777" w:rsidR="00367CAD" w:rsidRPr="00F4311B" w:rsidRDefault="00367CAD" w:rsidP="009F5F36">
            <w:pPr>
              <w:spacing w:after="0" w:line="240" w:lineRule="auto"/>
              <w:jc w:val="both"/>
              <w:rPr>
                <w:rFonts w:ascii="Tahoma" w:hAnsi="Tahoma" w:cs="Tahoma"/>
                <w:sz w:val="16"/>
                <w:szCs w:val="16"/>
                <w:lang w:val="el-GR"/>
              </w:rPr>
            </w:pPr>
            <w:r w:rsidRPr="00F4311B">
              <w:rPr>
                <w:rFonts w:ascii="Tahoma" w:hAnsi="Tahoma" w:cs="Tahoma"/>
                <w:sz w:val="16"/>
                <w:szCs w:val="16"/>
                <w:lang w:val="el-GR"/>
              </w:rPr>
              <w:t>Γυαλί, κεραμικά και υλικά κατασκευής</w:t>
            </w:r>
          </w:p>
        </w:tc>
        <w:tc>
          <w:tcPr>
            <w:tcW w:w="1225" w:type="dxa"/>
            <w:tcBorders>
              <w:top w:val="nil"/>
              <w:left w:val="nil"/>
              <w:bottom w:val="single" w:sz="8" w:space="0" w:color="F4B29B"/>
              <w:right w:val="single" w:sz="8" w:space="0" w:color="F4B29B"/>
            </w:tcBorders>
            <w:shd w:val="clear" w:color="auto" w:fill="auto"/>
            <w:vAlign w:val="center"/>
          </w:tcPr>
          <w:p w14:paraId="610B802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10.419</w:t>
            </w:r>
          </w:p>
        </w:tc>
        <w:tc>
          <w:tcPr>
            <w:tcW w:w="972" w:type="dxa"/>
            <w:tcBorders>
              <w:top w:val="nil"/>
              <w:left w:val="nil"/>
              <w:bottom w:val="single" w:sz="8" w:space="0" w:color="F4B29B"/>
              <w:right w:val="single" w:sz="8" w:space="0" w:color="F4B29B"/>
            </w:tcBorders>
            <w:shd w:val="clear" w:color="auto" w:fill="auto"/>
            <w:noWrap/>
            <w:vAlign w:val="center"/>
          </w:tcPr>
          <w:p w14:paraId="114095E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3,18%</w:t>
            </w:r>
          </w:p>
        </w:tc>
        <w:tc>
          <w:tcPr>
            <w:tcW w:w="1122" w:type="dxa"/>
            <w:tcBorders>
              <w:top w:val="nil"/>
              <w:left w:val="nil"/>
              <w:bottom w:val="single" w:sz="8" w:space="0" w:color="F4B29B"/>
              <w:right w:val="single" w:sz="8" w:space="0" w:color="F4B29B"/>
            </w:tcBorders>
            <w:shd w:val="clear" w:color="auto" w:fill="auto"/>
            <w:vAlign w:val="center"/>
          </w:tcPr>
          <w:p w14:paraId="75C3077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4.032</w:t>
            </w:r>
          </w:p>
        </w:tc>
        <w:tc>
          <w:tcPr>
            <w:tcW w:w="1225" w:type="dxa"/>
            <w:tcBorders>
              <w:top w:val="nil"/>
              <w:left w:val="nil"/>
              <w:bottom w:val="single" w:sz="8" w:space="0" w:color="F4B29B"/>
              <w:right w:val="single" w:sz="8" w:space="0" w:color="F4B29B"/>
            </w:tcBorders>
            <w:shd w:val="clear" w:color="auto" w:fill="auto"/>
            <w:vAlign w:val="center"/>
          </w:tcPr>
          <w:p w14:paraId="560276E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14.451</w:t>
            </w:r>
          </w:p>
        </w:tc>
        <w:tc>
          <w:tcPr>
            <w:tcW w:w="986" w:type="dxa"/>
            <w:tcBorders>
              <w:top w:val="nil"/>
              <w:left w:val="nil"/>
              <w:bottom w:val="single" w:sz="8" w:space="0" w:color="F4B29B"/>
              <w:right w:val="single" w:sz="8" w:space="0" w:color="F4B29B"/>
            </w:tcBorders>
            <w:shd w:val="clear" w:color="auto" w:fill="auto"/>
            <w:noWrap/>
            <w:vAlign w:val="center"/>
          </w:tcPr>
          <w:p w14:paraId="3798AD4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3,80%</w:t>
            </w:r>
          </w:p>
        </w:tc>
      </w:tr>
      <w:tr w:rsidR="00367CAD" w:rsidRPr="00F4311B" w14:paraId="2BE525B5"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5AC13C7D"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Ορυχεί</w:t>
            </w:r>
            <w:proofErr w:type="spellEnd"/>
            <w:r w:rsidRPr="00F4311B">
              <w:rPr>
                <w:rFonts w:ascii="Tahoma" w:hAnsi="Tahoma" w:cs="Tahoma"/>
                <w:sz w:val="16"/>
                <w:szCs w:val="16"/>
              </w:rPr>
              <w:t>α και λα</w:t>
            </w:r>
            <w:proofErr w:type="spellStart"/>
            <w:r w:rsidRPr="00F4311B">
              <w:rPr>
                <w:rFonts w:ascii="Tahoma" w:hAnsi="Tahoma" w:cs="Tahoma"/>
                <w:sz w:val="16"/>
                <w:szCs w:val="16"/>
              </w:rPr>
              <w:t>τομεί</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tcPr>
          <w:p w14:paraId="423A654C"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401</w:t>
            </w:r>
          </w:p>
        </w:tc>
        <w:tc>
          <w:tcPr>
            <w:tcW w:w="972" w:type="dxa"/>
            <w:tcBorders>
              <w:top w:val="nil"/>
              <w:left w:val="nil"/>
              <w:bottom w:val="single" w:sz="8" w:space="0" w:color="F4B29B"/>
              <w:right w:val="single" w:sz="8" w:space="0" w:color="F4B29B"/>
            </w:tcBorders>
            <w:shd w:val="clear" w:color="auto" w:fill="auto"/>
            <w:noWrap/>
            <w:vAlign w:val="center"/>
          </w:tcPr>
          <w:p w14:paraId="554CDEF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0,12%</w:t>
            </w:r>
          </w:p>
        </w:tc>
        <w:tc>
          <w:tcPr>
            <w:tcW w:w="1122" w:type="dxa"/>
            <w:tcBorders>
              <w:top w:val="nil"/>
              <w:left w:val="nil"/>
              <w:bottom w:val="single" w:sz="8" w:space="0" w:color="F4B29B"/>
              <w:right w:val="single" w:sz="8" w:space="0" w:color="F4B29B"/>
            </w:tcBorders>
            <w:shd w:val="clear" w:color="auto" w:fill="auto"/>
            <w:vAlign w:val="center"/>
          </w:tcPr>
          <w:p w14:paraId="01117E3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8.875</w:t>
            </w:r>
          </w:p>
        </w:tc>
        <w:tc>
          <w:tcPr>
            <w:tcW w:w="1225" w:type="dxa"/>
            <w:tcBorders>
              <w:top w:val="nil"/>
              <w:left w:val="nil"/>
              <w:bottom w:val="single" w:sz="8" w:space="0" w:color="F4B29B"/>
              <w:right w:val="single" w:sz="8" w:space="0" w:color="F4B29B"/>
            </w:tcBorders>
            <w:shd w:val="clear" w:color="auto" w:fill="auto"/>
            <w:vAlign w:val="center"/>
          </w:tcPr>
          <w:p w14:paraId="17240CCD"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9.276</w:t>
            </w:r>
          </w:p>
        </w:tc>
        <w:tc>
          <w:tcPr>
            <w:tcW w:w="986" w:type="dxa"/>
            <w:tcBorders>
              <w:top w:val="nil"/>
              <w:left w:val="nil"/>
              <w:bottom w:val="single" w:sz="8" w:space="0" w:color="F4B29B"/>
              <w:right w:val="single" w:sz="8" w:space="0" w:color="F4B29B"/>
            </w:tcBorders>
            <w:shd w:val="clear" w:color="auto" w:fill="auto"/>
            <w:noWrap/>
            <w:vAlign w:val="center"/>
          </w:tcPr>
          <w:p w14:paraId="5D0BE1E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2,44%</w:t>
            </w:r>
          </w:p>
        </w:tc>
      </w:tr>
      <w:tr w:rsidR="00367CAD" w:rsidRPr="00F4311B" w14:paraId="458DF1EB"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10E44BF3"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Υγεί</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tcPr>
          <w:p w14:paraId="21426FC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8.852</w:t>
            </w:r>
          </w:p>
        </w:tc>
        <w:tc>
          <w:tcPr>
            <w:tcW w:w="972" w:type="dxa"/>
            <w:tcBorders>
              <w:top w:val="nil"/>
              <w:left w:val="nil"/>
              <w:bottom w:val="single" w:sz="8" w:space="0" w:color="F4B29B"/>
              <w:right w:val="single" w:sz="8" w:space="0" w:color="F4B29B"/>
            </w:tcBorders>
            <w:shd w:val="clear" w:color="auto" w:fill="auto"/>
            <w:noWrap/>
            <w:vAlign w:val="center"/>
          </w:tcPr>
          <w:p w14:paraId="0CC748F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2,70%</w:t>
            </w:r>
          </w:p>
        </w:tc>
        <w:tc>
          <w:tcPr>
            <w:tcW w:w="1122" w:type="dxa"/>
            <w:tcBorders>
              <w:top w:val="nil"/>
              <w:left w:val="nil"/>
              <w:bottom w:val="single" w:sz="8" w:space="0" w:color="F4B29B"/>
              <w:right w:val="single" w:sz="8" w:space="0" w:color="F4B29B"/>
            </w:tcBorders>
            <w:shd w:val="clear" w:color="auto" w:fill="auto"/>
            <w:vAlign w:val="center"/>
          </w:tcPr>
          <w:p w14:paraId="5445EDA3"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103</w:t>
            </w:r>
          </w:p>
        </w:tc>
        <w:tc>
          <w:tcPr>
            <w:tcW w:w="1225" w:type="dxa"/>
            <w:tcBorders>
              <w:top w:val="nil"/>
              <w:left w:val="nil"/>
              <w:bottom w:val="single" w:sz="8" w:space="0" w:color="F4B29B"/>
              <w:right w:val="single" w:sz="8" w:space="0" w:color="F4B29B"/>
            </w:tcBorders>
            <w:shd w:val="clear" w:color="auto" w:fill="auto"/>
            <w:vAlign w:val="center"/>
          </w:tcPr>
          <w:p w14:paraId="19BA66E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8.955</w:t>
            </w:r>
          </w:p>
        </w:tc>
        <w:tc>
          <w:tcPr>
            <w:tcW w:w="986" w:type="dxa"/>
            <w:tcBorders>
              <w:top w:val="nil"/>
              <w:left w:val="nil"/>
              <w:bottom w:val="single" w:sz="8" w:space="0" w:color="F4B29B"/>
              <w:right w:val="single" w:sz="8" w:space="0" w:color="F4B29B"/>
            </w:tcBorders>
            <w:shd w:val="clear" w:color="auto" w:fill="auto"/>
            <w:noWrap/>
            <w:vAlign w:val="center"/>
          </w:tcPr>
          <w:p w14:paraId="1F095EFE"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2,35%</w:t>
            </w:r>
          </w:p>
        </w:tc>
      </w:tr>
      <w:tr w:rsidR="00367CAD" w:rsidRPr="00F4311B" w14:paraId="7CA7C961"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71868E53"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Λοι</w:t>
            </w:r>
            <w:proofErr w:type="spellEnd"/>
            <w:r w:rsidRPr="00F4311B">
              <w:rPr>
                <w:rFonts w:ascii="Tahoma" w:hAnsi="Tahoma" w:cs="Tahoma"/>
                <w:sz w:val="16"/>
                <w:szCs w:val="16"/>
              </w:rPr>
              <w:t xml:space="preserve">ποί </w:t>
            </w:r>
            <w:proofErr w:type="spellStart"/>
            <w:r w:rsidRPr="00F4311B">
              <w:rPr>
                <w:rFonts w:ascii="Tahoma" w:hAnsi="Tahoma" w:cs="Tahoma"/>
                <w:sz w:val="16"/>
                <w:szCs w:val="16"/>
              </w:rPr>
              <w:t>Κλάδοι</w:t>
            </w:r>
            <w:proofErr w:type="spellEnd"/>
          </w:p>
        </w:tc>
        <w:tc>
          <w:tcPr>
            <w:tcW w:w="1225" w:type="dxa"/>
            <w:tcBorders>
              <w:top w:val="nil"/>
              <w:left w:val="nil"/>
              <w:bottom w:val="single" w:sz="8" w:space="0" w:color="F4B29B"/>
              <w:right w:val="single" w:sz="8" w:space="0" w:color="F4B29B"/>
            </w:tcBorders>
            <w:shd w:val="clear" w:color="auto" w:fill="auto"/>
            <w:vAlign w:val="center"/>
          </w:tcPr>
          <w:p w14:paraId="520EEAB5"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5.986</w:t>
            </w:r>
          </w:p>
        </w:tc>
        <w:tc>
          <w:tcPr>
            <w:tcW w:w="972" w:type="dxa"/>
            <w:tcBorders>
              <w:top w:val="nil"/>
              <w:left w:val="nil"/>
              <w:bottom w:val="single" w:sz="8" w:space="0" w:color="F4B29B"/>
              <w:right w:val="single" w:sz="8" w:space="0" w:color="F4B29B"/>
            </w:tcBorders>
            <w:shd w:val="clear" w:color="auto" w:fill="auto"/>
            <w:noWrap/>
            <w:vAlign w:val="center"/>
          </w:tcPr>
          <w:p w14:paraId="214EF29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1,83%</w:t>
            </w:r>
          </w:p>
        </w:tc>
        <w:tc>
          <w:tcPr>
            <w:tcW w:w="1122" w:type="dxa"/>
            <w:tcBorders>
              <w:top w:val="nil"/>
              <w:left w:val="nil"/>
              <w:bottom w:val="single" w:sz="8" w:space="0" w:color="F4B29B"/>
              <w:right w:val="single" w:sz="8" w:space="0" w:color="F4B29B"/>
            </w:tcBorders>
            <w:shd w:val="clear" w:color="auto" w:fill="auto"/>
            <w:vAlign w:val="center"/>
          </w:tcPr>
          <w:p w14:paraId="6CBDD76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1.187</w:t>
            </w:r>
          </w:p>
        </w:tc>
        <w:tc>
          <w:tcPr>
            <w:tcW w:w="1225" w:type="dxa"/>
            <w:tcBorders>
              <w:top w:val="nil"/>
              <w:left w:val="nil"/>
              <w:bottom w:val="single" w:sz="8" w:space="0" w:color="F4B29B"/>
              <w:right w:val="single" w:sz="8" w:space="0" w:color="F4B29B"/>
            </w:tcBorders>
            <w:shd w:val="clear" w:color="auto" w:fill="auto"/>
            <w:vAlign w:val="center"/>
          </w:tcPr>
          <w:p w14:paraId="49FDAC5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7.173</w:t>
            </w:r>
          </w:p>
        </w:tc>
        <w:tc>
          <w:tcPr>
            <w:tcW w:w="986" w:type="dxa"/>
            <w:tcBorders>
              <w:top w:val="nil"/>
              <w:left w:val="nil"/>
              <w:bottom w:val="single" w:sz="8" w:space="0" w:color="F4B29B"/>
              <w:right w:val="single" w:sz="8" w:space="0" w:color="F4B29B"/>
            </w:tcBorders>
            <w:shd w:val="clear" w:color="auto" w:fill="auto"/>
            <w:noWrap/>
            <w:vAlign w:val="center"/>
          </w:tcPr>
          <w:p w14:paraId="23C94D5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1,89%</w:t>
            </w:r>
          </w:p>
        </w:tc>
      </w:tr>
      <w:tr w:rsidR="00367CAD" w:rsidRPr="00F4311B" w14:paraId="03B56CD9"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4BE58DD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Μετα</w:t>
            </w:r>
            <w:proofErr w:type="spellStart"/>
            <w:r w:rsidRPr="00F4311B">
              <w:rPr>
                <w:rFonts w:ascii="Tahoma" w:hAnsi="Tahoma" w:cs="Tahoma"/>
                <w:sz w:val="16"/>
                <w:szCs w:val="16"/>
              </w:rPr>
              <w:t>λλικές</w:t>
            </w:r>
            <w:proofErr w:type="spellEnd"/>
            <w:r w:rsidRPr="00F4311B">
              <w:rPr>
                <w:rFonts w:ascii="Tahoma" w:hAnsi="Tahoma" w:cs="Tahoma"/>
                <w:sz w:val="16"/>
                <w:szCs w:val="16"/>
              </w:rPr>
              <w:t xml:space="preserve"> κατα</w:t>
            </w:r>
            <w:proofErr w:type="spellStart"/>
            <w:r w:rsidRPr="00F4311B">
              <w:rPr>
                <w:rFonts w:ascii="Tahoma" w:hAnsi="Tahoma" w:cs="Tahoma"/>
                <w:sz w:val="16"/>
                <w:szCs w:val="16"/>
              </w:rPr>
              <w:t>σκευές</w:t>
            </w:r>
            <w:proofErr w:type="spellEnd"/>
          </w:p>
        </w:tc>
        <w:tc>
          <w:tcPr>
            <w:tcW w:w="1225" w:type="dxa"/>
            <w:tcBorders>
              <w:top w:val="nil"/>
              <w:left w:val="nil"/>
              <w:bottom w:val="single" w:sz="8" w:space="0" w:color="F4B29B"/>
              <w:right w:val="single" w:sz="8" w:space="0" w:color="F4B29B"/>
            </w:tcBorders>
            <w:shd w:val="clear" w:color="auto" w:fill="auto"/>
            <w:vAlign w:val="center"/>
          </w:tcPr>
          <w:p w14:paraId="407F57D5"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6.628</w:t>
            </w:r>
          </w:p>
        </w:tc>
        <w:tc>
          <w:tcPr>
            <w:tcW w:w="972" w:type="dxa"/>
            <w:tcBorders>
              <w:top w:val="nil"/>
              <w:left w:val="nil"/>
              <w:bottom w:val="single" w:sz="8" w:space="0" w:color="F4B29B"/>
              <w:right w:val="single" w:sz="8" w:space="0" w:color="F4B29B"/>
            </w:tcBorders>
            <w:shd w:val="clear" w:color="auto" w:fill="auto"/>
            <w:noWrap/>
            <w:vAlign w:val="center"/>
          </w:tcPr>
          <w:p w14:paraId="7059615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2,02%</w:t>
            </w:r>
          </w:p>
        </w:tc>
        <w:tc>
          <w:tcPr>
            <w:tcW w:w="1122" w:type="dxa"/>
            <w:tcBorders>
              <w:top w:val="nil"/>
              <w:left w:val="nil"/>
              <w:bottom w:val="single" w:sz="8" w:space="0" w:color="F4B29B"/>
              <w:right w:val="single" w:sz="8" w:space="0" w:color="F4B29B"/>
            </w:tcBorders>
            <w:shd w:val="clear" w:color="auto" w:fill="auto"/>
            <w:vAlign w:val="center"/>
          </w:tcPr>
          <w:p w14:paraId="2FF8341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71</w:t>
            </w:r>
          </w:p>
        </w:tc>
        <w:tc>
          <w:tcPr>
            <w:tcW w:w="1225" w:type="dxa"/>
            <w:tcBorders>
              <w:top w:val="nil"/>
              <w:left w:val="nil"/>
              <w:bottom w:val="single" w:sz="8" w:space="0" w:color="F4B29B"/>
              <w:right w:val="single" w:sz="8" w:space="0" w:color="F4B29B"/>
            </w:tcBorders>
            <w:shd w:val="clear" w:color="auto" w:fill="auto"/>
            <w:vAlign w:val="center"/>
          </w:tcPr>
          <w:p w14:paraId="5FF2A54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6.699</w:t>
            </w:r>
          </w:p>
        </w:tc>
        <w:tc>
          <w:tcPr>
            <w:tcW w:w="986" w:type="dxa"/>
            <w:tcBorders>
              <w:top w:val="nil"/>
              <w:left w:val="nil"/>
              <w:bottom w:val="single" w:sz="8" w:space="0" w:color="F4B29B"/>
              <w:right w:val="single" w:sz="8" w:space="0" w:color="F4B29B"/>
            </w:tcBorders>
            <w:shd w:val="clear" w:color="auto" w:fill="auto"/>
            <w:noWrap/>
            <w:vAlign w:val="center"/>
          </w:tcPr>
          <w:p w14:paraId="7ABB6F9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1,76%</w:t>
            </w:r>
          </w:p>
        </w:tc>
      </w:tr>
      <w:tr w:rsidR="00367CAD" w:rsidRPr="00F4311B" w14:paraId="0F6273D6"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621D64B9"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Χημικές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ουσίες</w:t>
            </w:r>
            <w:proofErr w:type="spellEnd"/>
          </w:p>
        </w:tc>
        <w:tc>
          <w:tcPr>
            <w:tcW w:w="1225" w:type="dxa"/>
            <w:tcBorders>
              <w:top w:val="nil"/>
              <w:left w:val="nil"/>
              <w:bottom w:val="single" w:sz="8" w:space="0" w:color="F4B29B"/>
              <w:right w:val="single" w:sz="8" w:space="0" w:color="F4B29B"/>
            </w:tcBorders>
            <w:shd w:val="clear" w:color="auto" w:fill="auto"/>
            <w:vAlign w:val="center"/>
          </w:tcPr>
          <w:p w14:paraId="1CADE74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4.698</w:t>
            </w:r>
          </w:p>
        </w:tc>
        <w:tc>
          <w:tcPr>
            <w:tcW w:w="972" w:type="dxa"/>
            <w:tcBorders>
              <w:top w:val="nil"/>
              <w:left w:val="nil"/>
              <w:bottom w:val="single" w:sz="8" w:space="0" w:color="F4B29B"/>
              <w:right w:val="single" w:sz="8" w:space="0" w:color="F4B29B"/>
            </w:tcBorders>
            <w:shd w:val="clear" w:color="auto" w:fill="auto"/>
            <w:noWrap/>
            <w:vAlign w:val="center"/>
          </w:tcPr>
          <w:p w14:paraId="568E28A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1,43%</w:t>
            </w:r>
          </w:p>
        </w:tc>
        <w:tc>
          <w:tcPr>
            <w:tcW w:w="1122" w:type="dxa"/>
            <w:tcBorders>
              <w:top w:val="nil"/>
              <w:left w:val="nil"/>
              <w:bottom w:val="single" w:sz="8" w:space="0" w:color="F4B29B"/>
              <w:right w:val="single" w:sz="8" w:space="0" w:color="F4B29B"/>
            </w:tcBorders>
            <w:shd w:val="clear" w:color="auto" w:fill="auto"/>
            <w:vAlign w:val="center"/>
          </w:tcPr>
          <w:p w14:paraId="26BA0EF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41</w:t>
            </w:r>
          </w:p>
        </w:tc>
        <w:tc>
          <w:tcPr>
            <w:tcW w:w="1225" w:type="dxa"/>
            <w:tcBorders>
              <w:top w:val="nil"/>
              <w:left w:val="nil"/>
              <w:bottom w:val="single" w:sz="8" w:space="0" w:color="F4B29B"/>
              <w:right w:val="single" w:sz="8" w:space="0" w:color="F4B29B"/>
            </w:tcBorders>
            <w:shd w:val="clear" w:color="auto" w:fill="auto"/>
            <w:vAlign w:val="center"/>
          </w:tcPr>
          <w:p w14:paraId="4ADD0F7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4.739</w:t>
            </w:r>
          </w:p>
        </w:tc>
        <w:tc>
          <w:tcPr>
            <w:tcW w:w="986" w:type="dxa"/>
            <w:tcBorders>
              <w:top w:val="nil"/>
              <w:left w:val="nil"/>
              <w:bottom w:val="single" w:sz="8" w:space="0" w:color="F4B29B"/>
              <w:right w:val="single" w:sz="8" w:space="0" w:color="F4B29B"/>
            </w:tcBorders>
            <w:shd w:val="clear" w:color="auto" w:fill="auto"/>
            <w:noWrap/>
            <w:vAlign w:val="center"/>
          </w:tcPr>
          <w:p w14:paraId="1DA6499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1,25%</w:t>
            </w:r>
          </w:p>
        </w:tc>
      </w:tr>
      <w:tr w:rsidR="00367CAD" w:rsidRPr="00F4311B" w14:paraId="2ECB13E5"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4F0298E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Διαχείριση α</w:t>
            </w:r>
            <w:proofErr w:type="spellStart"/>
            <w:r w:rsidRPr="00F4311B">
              <w:rPr>
                <w:rFonts w:ascii="Tahoma" w:hAnsi="Tahoma" w:cs="Tahoma"/>
                <w:sz w:val="16"/>
                <w:szCs w:val="16"/>
              </w:rPr>
              <w:t>κίνητης</w:t>
            </w:r>
            <w:proofErr w:type="spellEnd"/>
            <w:r w:rsidRPr="00F4311B">
              <w:rPr>
                <w:rFonts w:ascii="Tahoma" w:hAnsi="Tahoma" w:cs="Tahoma"/>
                <w:sz w:val="16"/>
                <w:szCs w:val="16"/>
              </w:rPr>
              <w:t xml:space="preserve"> π</w:t>
            </w:r>
            <w:proofErr w:type="spellStart"/>
            <w:r w:rsidRPr="00F4311B">
              <w:rPr>
                <w:rFonts w:ascii="Tahoma" w:hAnsi="Tahoma" w:cs="Tahoma"/>
                <w:sz w:val="16"/>
                <w:szCs w:val="16"/>
              </w:rPr>
              <w:t>εριουσί</w:t>
            </w:r>
            <w:proofErr w:type="spellEnd"/>
            <w:r w:rsidRPr="00F4311B">
              <w:rPr>
                <w:rFonts w:ascii="Tahoma" w:hAnsi="Tahoma" w:cs="Tahoma"/>
                <w:sz w:val="16"/>
                <w:szCs w:val="16"/>
              </w:rPr>
              <w:t>ας</w:t>
            </w:r>
          </w:p>
        </w:tc>
        <w:tc>
          <w:tcPr>
            <w:tcW w:w="1225" w:type="dxa"/>
            <w:tcBorders>
              <w:top w:val="nil"/>
              <w:left w:val="nil"/>
              <w:bottom w:val="single" w:sz="8" w:space="0" w:color="F4B29B"/>
              <w:right w:val="single" w:sz="8" w:space="0" w:color="F4B29B"/>
            </w:tcBorders>
            <w:shd w:val="clear" w:color="auto" w:fill="auto"/>
            <w:vAlign w:val="center"/>
          </w:tcPr>
          <w:p w14:paraId="31AFDC2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4.535</w:t>
            </w:r>
          </w:p>
        </w:tc>
        <w:tc>
          <w:tcPr>
            <w:tcW w:w="972" w:type="dxa"/>
            <w:tcBorders>
              <w:top w:val="nil"/>
              <w:left w:val="nil"/>
              <w:bottom w:val="single" w:sz="8" w:space="0" w:color="F4B29B"/>
              <w:right w:val="single" w:sz="8" w:space="0" w:color="F4B29B"/>
            </w:tcBorders>
            <w:shd w:val="clear" w:color="auto" w:fill="auto"/>
            <w:noWrap/>
            <w:vAlign w:val="center"/>
          </w:tcPr>
          <w:p w14:paraId="429DE45D"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1,38%</w:t>
            </w:r>
          </w:p>
        </w:tc>
        <w:tc>
          <w:tcPr>
            <w:tcW w:w="1122" w:type="dxa"/>
            <w:tcBorders>
              <w:top w:val="nil"/>
              <w:left w:val="nil"/>
              <w:bottom w:val="single" w:sz="8" w:space="0" w:color="F4B29B"/>
              <w:right w:val="single" w:sz="8" w:space="0" w:color="F4B29B"/>
            </w:tcBorders>
            <w:shd w:val="clear" w:color="auto" w:fill="auto"/>
            <w:vAlign w:val="center"/>
          </w:tcPr>
          <w:p w14:paraId="3E4EAAF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1225" w:type="dxa"/>
            <w:tcBorders>
              <w:top w:val="nil"/>
              <w:left w:val="nil"/>
              <w:bottom w:val="single" w:sz="8" w:space="0" w:color="F4B29B"/>
              <w:right w:val="single" w:sz="8" w:space="0" w:color="F4B29B"/>
            </w:tcBorders>
            <w:shd w:val="clear" w:color="auto" w:fill="auto"/>
            <w:vAlign w:val="center"/>
          </w:tcPr>
          <w:p w14:paraId="6B017DC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4.535</w:t>
            </w:r>
          </w:p>
        </w:tc>
        <w:tc>
          <w:tcPr>
            <w:tcW w:w="986" w:type="dxa"/>
            <w:tcBorders>
              <w:top w:val="nil"/>
              <w:left w:val="nil"/>
              <w:bottom w:val="single" w:sz="8" w:space="0" w:color="F4B29B"/>
              <w:right w:val="single" w:sz="8" w:space="0" w:color="F4B29B"/>
            </w:tcBorders>
            <w:shd w:val="clear" w:color="auto" w:fill="auto"/>
            <w:noWrap/>
            <w:vAlign w:val="center"/>
          </w:tcPr>
          <w:p w14:paraId="3343100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1,19%</w:t>
            </w:r>
          </w:p>
        </w:tc>
      </w:tr>
      <w:tr w:rsidR="00367CAD" w:rsidRPr="00F4311B" w14:paraId="0E44617B"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3FC6FDE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Μετα</w:t>
            </w:r>
            <w:proofErr w:type="spellStart"/>
            <w:r w:rsidRPr="00F4311B">
              <w:rPr>
                <w:rFonts w:ascii="Tahoma" w:hAnsi="Tahoma" w:cs="Tahoma"/>
                <w:sz w:val="16"/>
                <w:szCs w:val="16"/>
              </w:rPr>
              <w:t>φορές</w:t>
            </w:r>
            <w:proofErr w:type="spellEnd"/>
            <w:r w:rsidRPr="00F4311B">
              <w:rPr>
                <w:rFonts w:ascii="Tahoma" w:hAnsi="Tahoma" w:cs="Tahoma"/>
                <w:sz w:val="16"/>
                <w:szCs w:val="16"/>
              </w:rPr>
              <w:t xml:space="preserve"> και επ</w:t>
            </w:r>
            <w:proofErr w:type="spellStart"/>
            <w:r w:rsidRPr="00F4311B">
              <w:rPr>
                <w:rFonts w:ascii="Tahoma" w:hAnsi="Tahoma" w:cs="Tahoma"/>
                <w:sz w:val="16"/>
                <w:szCs w:val="16"/>
              </w:rPr>
              <w:t>ικοινωνίες</w:t>
            </w:r>
            <w:proofErr w:type="spellEnd"/>
          </w:p>
        </w:tc>
        <w:tc>
          <w:tcPr>
            <w:tcW w:w="1225" w:type="dxa"/>
            <w:tcBorders>
              <w:top w:val="nil"/>
              <w:left w:val="nil"/>
              <w:bottom w:val="single" w:sz="8" w:space="0" w:color="F4B29B"/>
              <w:right w:val="single" w:sz="8" w:space="0" w:color="F4B29B"/>
            </w:tcBorders>
            <w:shd w:val="clear" w:color="auto" w:fill="auto"/>
            <w:vAlign w:val="center"/>
          </w:tcPr>
          <w:p w14:paraId="5006515E"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3.257</w:t>
            </w:r>
          </w:p>
        </w:tc>
        <w:tc>
          <w:tcPr>
            <w:tcW w:w="972" w:type="dxa"/>
            <w:tcBorders>
              <w:top w:val="nil"/>
              <w:left w:val="nil"/>
              <w:bottom w:val="single" w:sz="8" w:space="0" w:color="F4B29B"/>
              <w:right w:val="single" w:sz="8" w:space="0" w:color="F4B29B"/>
            </w:tcBorders>
            <w:shd w:val="clear" w:color="auto" w:fill="auto"/>
            <w:noWrap/>
            <w:vAlign w:val="center"/>
          </w:tcPr>
          <w:p w14:paraId="1D6C589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0,99%</w:t>
            </w:r>
          </w:p>
        </w:tc>
        <w:tc>
          <w:tcPr>
            <w:tcW w:w="1122" w:type="dxa"/>
            <w:tcBorders>
              <w:top w:val="nil"/>
              <w:left w:val="nil"/>
              <w:bottom w:val="single" w:sz="8" w:space="0" w:color="F4B29B"/>
              <w:right w:val="single" w:sz="8" w:space="0" w:color="F4B29B"/>
            </w:tcBorders>
            <w:shd w:val="clear" w:color="auto" w:fill="auto"/>
            <w:vAlign w:val="center"/>
          </w:tcPr>
          <w:p w14:paraId="608E8F3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168</w:t>
            </w:r>
          </w:p>
        </w:tc>
        <w:tc>
          <w:tcPr>
            <w:tcW w:w="1225" w:type="dxa"/>
            <w:tcBorders>
              <w:top w:val="nil"/>
              <w:left w:val="nil"/>
              <w:bottom w:val="single" w:sz="8" w:space="0" w:color="F4B29B"/>
              <w:right w:val="single" w:sz="8" w:space="0" w:color="F4B29B"/>
            </w:tcBorders>
            <w:shd w:val="clear" w:color="auto" w:fill="auto"/>
            <w:vAlign w:val="center"/>
          </w:tcPr>
          <w:p w14:paraId="5818F0F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3.424</w:t>
            </w:r>
          </w:p>
        </w:tc>
        <w:tc>
          <w:tcPr>
            <w:tcW w:w="986" w:type="dxa"/>
            <w:tcBorders>
              <w:top w:val="nil"/>
              <w:left w:val="nil"/>
              <w:bottom w:val="single" w:sz="8" w:space="0" w:color="F4B29B"/>
              <w:right w:val="single" w:sz="8" w:space="0" w:color="F4B29B"/>
            </w:tcBorders>
            <w:shd w:val="clear" w:color="auto" w:fill="auto"/>
            <w:noWrap/>
            <w:vAlign w:val="center"/>
          </w:tcPr>
          <w:p w14:paraId="4FE1389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0,90%</w:t>
            </w:r>
          </w:p>
        </w:tc>
      </w:tr>
      <w:tr w:rsidR="00367CAD" w:rsidRPr="00F4311B" w14:paraId="7DE33FB7"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tcPr>
          <w:p w14:paraId="705C6BBF"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Κατα</w:t>
            </w:r>
            <w:proofErr w:type="spellStart"/>
            <w:r w:rsidRPr="00F4311B">
              <w:rPr>
                <w:rFonts w:ascii="Tahoma" w:hAnsi="Tahoma" w:cs="Tahoma"/>
                <w:sz w:val="16"/>
                <w:szCs w:val="16"/>
              </w:rPr>
              <w:t>σκευή</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εξο</w:t>
            </w:r>
            <w:proofErr w:type="spellEnd"/>
            <w:r w:rsidRPr="00F4311B">
              <w:rPr>
                <w:rFonts w:ascii="Tahoma" w:hAnsi="Tahoma" w:cs="Tahoma"/>
                <w:sz w:val="16"/>
                <w:szCs w:val="16"/>
              </w:rPr>
              <w:t>πλισμού μετα</w:t>
            </w:r>
            <w:proofErr w:type="spellStart"/>
            <w:r w:rsidRPr="00F4311B">
              <w:rPr>
                <w:rFonts w:ascii="Tahoma" w:hAnsi="Tahoma" w:cs="Tahoma"/>
                <w:sz w:val="16"/>
                <w:szCs w:val="16"/>
              </w:rPr>
              <w:t>φορών</w:t>
            </w:r>
            <w:proofErr w:type="spellEnd"/>
          </w:p>
        </w:tc>
        <w:tc>
          <w:tcPr>
            <w:tcW w:w="1225" w:type="dxa"/>
            <w:tcBorders>
              <w:top w:val="nil"/>
              <w:left w:val="nil"/>
              <w:bottom w:val="single" w:sz="8" w:space="0" w:color="F4B29B"/>
              <w:right w:val="single" w:sz="8" w:space="0" w:color="F4B29B"/>
            </w:tcBorders>
            <w:shd w:val="clear" w:color="auto" w:fill="auto"/>
            <w:vAlign w:val="center"/>
          </w:tcPr>
          <w:p w14:paraId="249E63D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309</w:t>
            </w:r>
          </w:p>
        </w:tc>
        <w:tc>
          <w:tcPr>
            <w:tcW w:w="972" w:type="dxa"/>
            <w:tcBorders>
              <w:top w:val="nil"/>
              <w:left w:val="nil"/>
              <w:bottom w:val="single" w:sz="8" w:space="0" w:color="F4B29B"/>
              <w:right w:val="single" w:sz="8" w:space="0" w:color="F4B29B"/>
            </w:tcBorders>
            <w:shd w:val="clear" w:color="auto" w:fill="auto"/>
            <w:noWrap/>
            <w:vAlign w:val="center"/>
          </w:tcPr>
          <w:p w14:paraId="6B6906D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0,09%</w:t>
            </w:r>
          </w:p>
        </w:tc>
        <w:tc>
          <w:tcPr>
            <w:tcW w:w="1122" w:type="dxa"/>
            <w:tcBorders>
              <w:top w:val="nil"/>
              <w:left w:val="nil"/>
              <w:bottom w:val="single" w:sz="8" w:space="0" w:color="F4B29B"/>
              <w:right w:val="single" w:sz="8" w:space="0" w:color="F4B29B"/>
            </w:tcBorders>
            <w:shd w:val="clear" w:color="auto" w:fill="auto"/>
            <w:vAlign w:val="center"/>
          </w:tcPr>
          <w:p w14:paraId="37388135"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1225" w:type="dxa"/>
            <w:tcBorders>
              <w:top w:val="nil"/>
              <w:left w:val="nil"/>
              <w:bottom w:val="single" w:sz="8" w:space="0" w:color="F4B29B"/>
              <w:right w:val="single" w:sz="8" w:space="0" w:color="F4B29B"/>
            </w:tcBorders>
            <w:shd w:val="clear" w:color="auto" w:fill="auto"/>
            <w:vAlign w:val="center"/>
          </w:tcPr>
          <w:p w14:paraId="0DC1A81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309</w:t>
            </w:r>
          </w:p>
        </w:tc>
        <w:tc>
          <w:tcPr>
            <w:tcW w:w="986" w:type="dxa"/>
            <w:tcBorders>
              <w:top w:val="nil"/>
              <w:left w:val="nil"/>
              <w:bottom w:val="single" w:sz="8" w:space="0" w:color="F4B29B"/>
              <w:right w:val="single" w:sz="8" w:space="0" w:color="F4B29B"/>
            </w:tcBorders>
            <w:shd w:val="clear" w:color="auto" w:fill="auto"/>
            <w:noWrap/>
            <w:vAlign w:val="center"/>
          </w:tcPr>
          <w:p w14:paraId="595A726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0,08%</w:t>
            </w:r>
          </w:p>
        </w:tc>
      </w:tr>
      <w:tr w:rsidR="00367CAD" w:rsidRPr="00F4311B" w14:paraId="0483A866"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12104412"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Αλιεί</w:t>
            </w:r>
            <w:proofErr w:type="spellEnd"/>
            <w:r w:rsidRPr="00F4311B">
              <w:rPr>
                <w:rFonts w:ascii="Tahoma" w:hAnsi="Tahoma" w:cs="Tahoma"/>
                <w:sz w:val="16"/>
                <w:szCs w:val="16"/>
              </w:rPr>
              <w:t>α / Δα</w:t>
            </w:r>
            <w:proofErr w:type="spellStart"/>
            <w:r w:rsidRPr="00F4311B">
              <w:rPr>
                <w:rFonts w:ascii="Tahoma" w:hAnsi="Tahoma" w:cs="Tahoma"/>
                <w:sz w:val="16"/>
                <w:szCs w:val="16"/>
              </w:rPr>
              <w:t>σοκομί</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tcPr>
          <w:p w14:paraId="1510324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168</w:t>
            </w:r>
          </w:p>
        </w:tc>
        <w:tc>
          <w:tcPr>
            <w:tcW w:w="972" w:type="dxa"/>
            <w:tcBorders>
              <w:top w:val="nil"/>
              <w:left w:val="nil"/>
              <w:bottom w:val="single" w:sz="8" w:space="0" w:color="F4B29B"/>
              <w:right w:val="single" w:sz="8" w:space="0" w:color="F4B29B"/>
            </w:tcBorders>
            <w:shd w:val="clear" w:color="auto" w:fill="auto"/>
            <w:noWrap/>
            <w:vAlign w:val="center"/>
          </w:tcPr>
          <w:p w14:paraId="2966333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0,05%</w:t>
            </w:r>
          </w:p>
        </w:tc>
        <w:tc>
          <w:tcPr>
            <w:tcW w:w="1122" w:type="dxa"/>
            <w:tcBorders>
              <w:top w:val="nil"/>
              <w:left w:val="nil"/>
              <w:bottom w:val="single" w:sz="8" w:space="0" w:color="F4B29B"/>
              <w:right w:val="single" w:sz="8" w:space="0" w:color="F4B29B"/>
            </w:tcBorders>
            <w:shd w:val="clear" w:color="auto" w:fill="auto"/>
            <w:vAlign w:val="center"/>
          </w:tcPr>
          <w:p w14:paraId="50C7F29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117</w:t>
            </w:r>
          </w:p>
        </w:tc>
        <w:tc>
          <w:tcPr>
            <w:tcW w:w="1225" w:type="dxa"/>
            <w:tcBorders>
              <w:top w:val="nil"/>
              <w:left w:val="nil"/>
              <w:bottom w:val="single" w:sz="8" w:space="0" w:color="F4B29B"/>
              <w:right w:val="single" w:sz="8" w:space="0" w:color="F4B29B"/>
            </w:tcBorders>
            <w:shd w:val="clear" w:color="auto" w:fill="auto"/>
            <w:vAlign w:val="center"/>
          </w:tcPr>
          <w:p w14:paraId="21B25F6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285</w:t>
            </w:r>
          </w:p>
        </w:tc>
        <w:tc>
          <w:tcPr>
            <w:tcW w:w="986" w:type="dxa"/>
            <w:tcBorders>
              <w:top w:val="nil"/>
              <w:left w:val="nil"/>
              <w:bottom w:val="single" w:sz="8" w:space="0" w:color="F4B29B"/>
              <w:right w:val="single" w:sz="8" w:space="0" w:color="F4B29B"/>
            </w:tcBorders>
            <w:shd w:val="clear" w:color="auto" w:fill="auto"/>
            <w:noWrap/>
            <w:vAlign w:val="center"/>
          </w:tcPr>
          <w:p w14:paraId="5301BB8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0,07%</w:t>
            </w:r>
          </w:p>
        </w:tc>
      </w:tr>
      <w:tr w:rsidR="00367CAD" w:rsidRPr="00F4311B" w14:paraId="173659B6"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vAlign w:val="center"/>
          </w:tcPr>
          <w:p w14:paraId="49E004AE"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Λοι</w:t>
            </w:r>
            <w:proofErr w:type="spellEnd"/>
            <w:r w:rsidRPr="00F4311B">
              <w:rPr>
                <w:rFonts w:ascii="Tahoma" w:hAnsi="Tahoma" w:cs="Tahoma"/>
                <w:sz w:val="16"/>
                <w:szCs w:val="16"/>
              </w:rPr>
              <w:t xml:space="preserve">ποί </w:t>
            </w:r>
            <w:proofErr w:type="spellStart"/>
            <w:r w:rsidRPr="00F4311B">
              <w:rPr>
                <w:rFonts w:ascii="Tahoma" w:hAnsi="Tahoma" w:cs="Tahoma"/>
                <w:sz w:val="16"/>
                <w:szCs w:val="16"/>
              </w:rPr>
              <w:t>ενδιάμεσοι</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χρημ</w:t>
            </w:r>
            <w:proofErr w:type="spellEnd"/>
            <w:r w:rsidRPr="00F4311B">
              <w:rPr>
                <w:rFonts w:ascii="Tahoma" w:hAnsi="Tahoma" w:cs="Tahoma"/>
                <w:sz w:val="16"/>
                <w:szCs w:val="16"/>
              </w:rPr>
              <w:t xml:space="preserve">ατοπιστωτικοί </w:t>
            </w:r>
            <w:proofErr w:type="spellStart"/>
            <w:r w:rsidRPr="00F4311B">
              <w:rPr>
                <w:rFonts w:ascii="Tahoma" w:hAnsi="Tahoma" w:cs="Tahoma"/>
                <w:sz w:val="16"/>
                <w:szCs w:val="16"/>
              </w:rPr>
              <w:t>οργ</w:t>
            </w:r>
            <w:proofErr w:type="spellEnd"/>
            <w:r w:rsidRPr="00F4311B">
              <w:rPr>
                <w:rFonts w:ascii="Tahoma" w:hAnsi="Tahoma" w:cs="Tahoma"/>
                <w:sz w:val="16"/>
                <w:szCs w:val="16"/>
              </w:rPr>
              <w:t>ανισμοί</w:t>
            </w:r>
          </w:p>
        </w:tc>
        <w:tc>
          <w:tcPr>
            <w:tcW w:w="1225" w:type="dxa"/>
            <w:tcBorders>
              <w:top w:val="nil"/>
              <w:left w:val="nil"/>
              <w:bottom w:val="single" w:sz="8" w:space="0" w:color="F4B29B"/>
              <w:right w:val="single" w:sz="8" w:space="0" w:color="F4B29B"/>
            </w:tcBorders>
            <w:shd w:val="clear" w:color="auto" w:fill="auto"/>
            <w:vAlign w:val="center"/>
          </w:tcPr>
          <w:p w14:paraId="322066D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972" w:type="dxa"/>
            <w:tcBorders>
              <w:top w:val="nil"/>
              <w:left w:val="nil"/>
              <w:bottom w:val="single" w:sz="8" w:space="0" w:color="F4B29B"/>
              <w:right w:val="single" w:sz="8" w:space="0" w:color="F4B29B"/>
            </w:tcBorders>
            <w:shd w:val="clear" w:color="auto" w:fill="auto"/>
            <w:noWrap/>
            <w:vAlign w:val="center"/>
          </w:tcPr>
          <w:p w14:paraId="20155770"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0,00%</w:t>
            </w:r>
          </w:p>
        </w:tc>
        <w:tc>
          <w:tcPr>
            <w:tcW w:w="1122" w:type="dxa"/>
            <w:tcBorders>
              <w:top w:val="nil"/>
              <w:left w:val="nil"/>
              <w:bottom w:val="single" w:sz="8" w:space="0" w:color="F4B29B"/>
              <w:right w:val="single" w:sz="8" w:space="0" w:color="F4B29B"/>
            </w:tcBorders>
            <w:shd w:val="clear" w:color="auto" w:fill="auto"/>
            <w:vAlign w:val="center"/>
          </w:tcPr>
          <w:p w14:paraId="6DC832A9"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114</w:t>
            </w:r>
          </w:p>
        </w:tc>
        <w:tc>
          <w:tcPr>
            <w:tcW w:w="1225" w:type="dxa"/>
            <w:tcBorders>
              <w:top w:val="nil"/>
              <w:left w:val="nil"/>
              <w:bottom w:val="single" w:sz="8" w:space="0" w:color="F4B29B"/>
              <w:right w:val="single" w:sz="8" w:space="0" w:color="F4B29B"/>
            </w:tcBorders>
            <w:shd w:val="clear" w:color="auto" w:fill="auto"/>
            <w:vAlign w:val="center"/>
          </w:tcPr>
          <w:p w14:paraId="344C687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114</w:t>
            </w:r>
          </w:p>
        </w:tc>
        <w:tc>
          <w:tcPr>
            <w:tcW w:w="986" w:type="dxa"/>
            <w:tcBorders>
              <w:top w:val="nil"/>
              <w:left w:val="nil"/>
              <w:bottom w:val="single" w:sz="8" w:space="0" w:color="F4B29B"/>
              <w:right w:val="single" w:sz="8" w:space="0" w:color="F4B29B"/>
            </w:tcBorders>
            <w:shd w:val="clear" w:color="auto" w:fill="auto"/>
            <w:noWrap/>
            <w:vAlign w:val="center"/>
          </w:tcPr>
          <w:p w14:paraId="72508CCC"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0,03%</w:t>
            </w:r>
          </w:p>
        </w:tc>
      </w:tr>
      <w:tr w:rsidR="00367CAD" w:rsidRPr="00F4311B" w14:paraId="639B281D"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000000" w:fill="F4B29B"/>
            <w:noWrap/>
            <w:vAlign w:val="center"/>
            <w:hideMark/>
          </w:tcPr>
          <w:p w14:paraId="1B1C484D"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Πίστη</w:t>
            </w:r>
            <w:proofErr w:type="spellEnd"/>
            <w:r w:rsidRPr="00F4311B">
              <w:rPr>
                <w:rFonts w:ascii="Tahoma" w:hAnsi="Tahoma" w:cs="Tahoma"/>
                <w:b/>
                <w:bCs/>
                <w:i/>
                <w:iCs/>
                <w:sz w:val="16"/>
                <w:szCs w:val="16"/>
              </w:rPr>
              <w:t xml:space="preserve"> </w:t>
            </w:r>
            <w:proofErr w:type="spellStart"/>
            <w:r w:rsidRPr="00F4311B">
              <w:rPr>
                <w:rFonts w:ascii="Tahoma" w:hAnsi="Tahoma" w:cs="Tahoma"/>
                <w:b/>
                <w:bCs/>
                <w:i/>
                <w:iCs/>
                <w:sz w:val="16"/>
                <w:szCs w:val="16"/>
              </w:rPr>
              <w:t>Ιδιωτών</w:t>
            </w:r>
            <w:proofErr w:type="spellEnd"/>
          </w:p>
        </w:tc>
        <w:tc>
          <w:tcPr>
            <w:tcW w:w="1225" w:type="dxa"/>
            <w:tcBorders>
              <w:top w:val="nil"/>
              <w:left w:val="nil"/>
              <w:bottom w:val="single" w:sz="8" w:space="0" w:color="F4B29B"/>
              <w:right w:val="single" w:sz="8" w:space="0" w:color="F4B29B"/>
            </w:tcBorders>
            <w:shd w:val="clear" w:color="000000" w:fill="F4B29B"/>
            <w:vAlign w:val="center"/>
            <w:hideMark/>
          </w:tcPr>
          <w:p w14:paraId="270E79C1"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16.380</w:t>
            </w:r>
          </w:p>
        </w:tc>
        <w:tc>
          <w:tcPr>
            <w:tcW w:w="972" w:type="dxa"/>
            <w:tcBorders>
              <w:top w:val="nil"/>
              <w:left w:val="nil"/>
              <w:bottom w:val="single" w:sz="8" w:space="0" w:color="F4B29B"/>
              <w:right w:val="single" w:sz="8" w:space="0" w:color="F4B29B"/>
            </w:tcBorders>
            <w:shd w:val="clear" w:color="000000" w:fill="F4B29B"/>
            <w:noWrap/>
            <w:vAlign w:val="center"/>
            <w:hideMark/>
          </w:tcPr>
          <w:p w14:paraId="7161BB66"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5,00%</w:t>
            </w:r>
          </w:p>
        </w:tc>
        <w:tc>
          <w:tcPr>
            <w:tcW w:w="1122" w:type="dxa"/>
            <w:tcBorders>
              <w:top w:val="nil"/>
              <w:left w:val="nil"/>
              <w:bottom w:val="single" w:sz="8" w:space="0" w:color="F4B29B"/>
              <w:right w:val="single" w:sz="8" w:space="0" w:color="F4B29B"/>
            </w:tcBorders>
            <w:shd w:val="clear" w:color="000000" w:fill="F4B29B"/>
            <w:vAlign w:val="center"/>
            <w:hideMark/>
          </w:tcPr>
          <w:p w14:paraId="4D5F3389"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161</w:t>
            </w:r>
          </w:p>
        </w:tc>
        <w:tc>
          <w:tcPr>
            <w:tcW w:w="1225" w:type="dxa"/>
            <w:tcBorders>
              <w:top w:val="nil"/>
              <w:left w:val="nil"/>
              <w:bottom w:val="single" w:sz="8" w:space="0" w:color="F4B29B"/>
              <w:right w:val="single" w:sz="8" w:space="0" w:color="F4B29B"/>
            </w:tcBorders>
            <w:shd w:val="clear" w:color="000000" w:fill="F4B29B"/>
            <w:vAlign w:val="center"/>
            <w:hideMark/>
          </w:tcPr>
          <w:p w14:paraId="5848F5CB"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16.542</w:t>
            </w:r>
          </w:p>
        </w:tc>
        <w:tc>
          <w:tcPr>
            <w:tcW w:w="986" w:type="dxa"/>
            <w:tcBorders>
              <w:top w:val="nil"/>
              <w:left w:val="nil"/>
              <w:bottom w:val="single" w:sz="8" w:space="0" w:color="F4B29B"/>
              <w:right w:val="single" w:sz="8" w:space="0" w:color="F4B29B"/>
            </w:tcBorders>
            <w:shd w:val="clear" w:color="000000" w:fill="F4B29B"/>
            <w:noWrap/>
            <w:vAlign w:val="center"/>
            <w:hideMark/>
          </w:tcPr>
          <w:p w14:paraId="020A6396"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4,35%</w:t>
            </w:r>
          </w:p>
        </w:tc>
      </w:tr>
      <w:tr w:rsidR="00367CAD" w:rsidRPr="00F4311B" w14:paraId="3D4758F3"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hideMark/>
          </w:tcPr>
          <w:p w14:paraId="525ECA56"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Κατανα</w:t>
            </w:r>
            <w:proofErr w:type="spellStart"/>
            <w:r w:rsidRPr="00F4311B">
              <w:rPr>
                <w:rFonts w:ascii="Tahoma" w:hAnsi="Tahoma" w:cs="Tahoma"/>
                <w:sz w:val="16"/>
                <w:szCs w:val="16"/>
              </w:rPr>
              <w:t>λωτικά</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δάνει</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hideMark/>
          </w:tcPr>
          <w:p w14:paraId="1985220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2.033</w:t>
            </w:r>
          </w:p>
        </w:tc>
        <w:tc>
          <w:tcPr>
            <w:tcW w:w="972" w:type="dxa"/>
            <w:tcBorders>
              <w:top w:val="nil"/>
              <w:left w:val="nil"/>
              <w:bottom w:val="single" w:sz="8" w:space="0" w:color="F4B29B"/>
              <w:right w:val="single" w:sz="8" w:space="0" w:color="F4B29B"/>
            </w:tcBorders>
            <w:shd w:val="clear" w:color="auto" w:fill="auto"/>
            <w:noWrap/>
            <w:vAlign w:val="center"/>
            <w:hideMark/>
          </w:tcPr>
          <w:p w14:paraId="2376554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0,62%</w:t>
            </w:r>
          </w:p>
        </w:tc>
        <w:tc>
          <w:tcPr>
            <w:tcW w:w="1122" w:type="dxa"/>
            <w:tcBorders>
              <w:top w:val="nil"/>
              <w:left w:val="nil"/>
              <w:bottom w:val="single" w:sz="8" w:space="0" w:color="F4B29B"/>
              <w:right w:val="single" w:sz="8" w:space="0" w:color="F4B29B"/>
            </w:tcBorders>
            <w:shd w:val="clear" w:color="auto" w:fill="auto"/>
            <w:vAlign w:val="center"/>
            <w:hideMark/>
          </w:tcPr>
          <w:p w14:paraId="0DB1971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1225" w:type="dxa"/>
            <w:tcBorders>
              <w:top w:val="nil"/>
              <w:left w:val="nil"/>
              <w:bottom w:val="single" w:sz="8" w:space="0" w:color="F4B29B"/>
              <w:right w:val="single" w:sz="8" w:space="0" w:color="F4B29B"/>
            </w:tcBorders>
            <w:shd w:val="clear" w:color="auto" w:fill="auto"/>
            <w:vAlign w:val="center"/>
            <w:hideMark/>
          </w:tcPr>
          <w:p w14:paraId="70FE76EA"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2.033</w:t>
            </w:r>
          </w:p>
        </w:tc>
        <w:tc>
          <w:tcPr>
            <w:tcW w:w="986" w:type="dxa"/>
            <w:tcBorders>
              <w:top w:val="nil"/>
              <w:left w:val="nil"/>
              <w:bottom w:val="single" w:sz="8" w:space="0" w:color="F4B29B"/>
              <w:right w:val="single" w:sz="8" w:space="0" w:color="F4B29B"/>
            </w:tcBorders>
            <w:shd w:val="clear" w:color="auto" w:fill="auto"/>
            <w:noWrap/>
            <w:vAlign w:val="center"/>
            <w:hideMark/>
          </w:tcPr>
          <w:p w14:paraId="6D24F13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0,53%</w:t>
            </w:r>
          </w:p>
        </w:tc>
      </w:tr>
      <w:tr w:rsidR="00367CAD" w:rsidRPr="00F4311B" w14:paraId="2022CAAB"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hideMark/>
          </w:tcPr>
          <w:p w14:paraId="752C272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Προσωπ</w:t>
            </w:r>
            <w:proofErr w:type="spellStart"/>
            <w:r w:rsidRPr="00F4311B">
              <w:rPr>
                <w:rFonts w:ascii="Tahoma" w:hAnsi="Tahoma" w:cs="Tahoma"/>
                <w:sz w:val="16"/>
                <w:szCs w:val="16"/>
              </w:rPr>
              <w:t>ικά</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δάνει</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hideMark/>
          </w:tcPr>
          <w:p w14:paraId="39E640C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3.506</w:t>
            </w:r>
          </w:p>
        </w:tc>
        <w:tc>
          <w:tcPr>
            <w:tcW w:w="972" w:type="dxa"/>
            <w:tcBorders>
              <w:top w:val="nil"/>
              <w:left w:val="nil"/>
              <w:bottom w:val="single" w:sz="8" w:space="0" w:color="F4B29B"/>
              <w:right w:val="single" w:sz="8" w:space="0" w:color="F4B29B"/>
            </w:tcBorders>
            <w:shd w:val="clear" w:color="auto" w:fill="auto"/>
            <w:noWrap/>
            <w:vAlign w:val="center"/>
            <w:hideMark/>
          </w:tcPr>
          <w:p w14:paraId="5150153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1,07%</w:t>
            </w:r>
          </w:p>
        </w:tc>
        <w:tc>
          <w:tcPr>
            <w:tcW w:w="1122" w:type="dxa"/>
            <w:tcBorders>
              <w:top w:val="nil"/>
              <w:left w:val="nil"/>
              <w:bottom w:val="single" w:sz="8" w:space="0" w:color="F4B29B"/>
              <w:right w:val="single" w:sz="8" w:space="0" w:color="F4B29B"/>
            </w:tcBorders>
            <w:shd w:val="clear" w:color="auto" w:fill="auto"/>
            <w:vAlign w:val="center"/>
            <w:hideMark/>
          </w:tcPr>
          <w:p w14:paraId="0849DF2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1225" w:type="dxa"/>
            <w:tcBorders>
              <w:top w:val="nil"/>
              <w:left w:val="nil"/>
              <w:bottom w:val="single" w:sz="8" w:space="0" w:color="F4B29B"/>
              <w:right w:val="single" w:sz="8" w:space="0" w:color="F4B29B"/>
            </w:tcBorders>
            <w:shd w:val="clear" w:color="auto" w:fill="auto"/>
            <w:vAlign w:val="center"/>
            <w:hideMark/>
          </w:tcPr>
          <w:p w14:paraId="1502B9A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3.506</w:t>
            </w:r>
          </w:p>
        </w:tc>
        <w:tc>
          <w:tcPr>
            <w:tcW w:w="986" w:type="dxa"/>
            <w:tcBorders>
              <w:top w:val="nil"/>
              <w:left w:val="nil"/>
              <w:bottom w:val="single" w:sz="8" w:space="0" w:color="F4B29B"/>
              <w:right w:val="single" w:sz="8" w:space="0" w:color="F4B29B"/>
            </w:tcBorders>
            <w:shd w:val="clear" w:color="auto" w:fill="auto"/>
            <w:noWrap/>
            <w:vAlign w:val="center"/>
            <w:hideMark/>
          </w:tcPr>
          <w:p w14:paraId="2499176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0,92%</w:t>
            </w:r>
          </w:p>
        </w:tc>
      </w:tr>
      <w:tr w:rsidR="00367CAD" w:rsidRPr="00F4311B" w14:paraId="3C5C437F"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tcPr>
          <w:p w14:paraId="71C5C135"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Στεγ</w:t>
            </w:r>
            <w:proofErr w:type="spellEnd"/>
            <w:r w:rsidRPr="00F4311B">
              <w:rPr>
                <w:rFonts w:ascii="Tahoma" w:hAnsi="Tahoma" w:cs="Tahoma"/>
                <w:sz w:val="16"/>
                <w:szCs w:val="16"/>
              </w:rPr>
              <w:t xml:space="preserve">αστικά </w:t>
            </w:r>
            <w:proofErr w:type="spellStart"/>
            <w:r w:rsidRPr="00F4311B">
              <w:rPr>
                <w:rFonts w:ascii="Tahoma" w:hAnsi="Tahoma" w:cs="Tahoma"/>
                <w:sz w:val="16"/>
                <w:szCs w:val="16"/>
              </w:rPr>
              <w:t>δάνει</w:t>
            </w:r>
            <w:proofErr w:type="spellEnd"/>
            <w:r w:rsidRPr="00F4311B">
              <w:rPr>
                <w:rFonts w:ascii="Tahoma" w:hAnsi="Tahoma" w:cs="Tahoma"/>
                <w:sz w:val="16"/>
                <w:szCs w:val="16"/>
              </w:rPr>
              <w:t>α</w:t>
            </w:r>
          </w:p>
        </w:tc>
        <w:tc>
          <w:tcPr>
            <w:tcW w:w="1225" w:type="dxa"/>
            <w:tcBorders>
              <w:top w:val="nil"/>
              <w:left w:val="nil"/>
              <w:bottom w:val="single" w:sz="8" w:space="0" w:color="F4B29B"/>
              <w:right w:val="single" w:sz="8" w:space="0" w:color="F4B29B"/>
            </w:tcBorders>
            <w:shd w:val="clear" w:color="auto" w:fill="auto"/>
            <w:vAlign w:val="center"/>
          </w:tcPr>
          <w:p w14:paraId="4A920C35"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10.803</w:t>
            </w:r>
          </w:p>
        </w:tc>
        <w:tc>
          <w:tcPr>
            <w:tcW w:w="972" w:type="dxa"/>
            <w:tcBorders>
              <w:top w:val="nil"/>
              <w:left w:val="nil"/>
              <w:bottom w:val="single" w:sz="8" w:space="0" w:color="F4B29B"/>
              <w:right w:val="single" w:sz="8" w:space="0" w:color="F4B29B"/>
            </w:tcBorders>
            <w:shd w:val="clear" w:color="auto" w:fill="auto"/>
            <w:noWrap/>
            <w:vAlign w:val="center"/>
          </w:tcPr>
          <w:p w14:paraId="5FEB342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3,30%</w:t>
            </w:r>
          </w:p>
        </w:tc>
        <w:tc>
          <w:tcPr>
            <w:tcW w:w="1122" w:type="dxa"/>
            <w:tcBorders>
              <w:top w:val="nil"/>
              <w:left w:val="nil"/>
              <w:bottom w:val="single" w:sz="8" w:space="0" w:color="F4B29B"/>
              <w:right w:val="single" w:sz="8" w:space="0" w:color="F4B29B"/>
            </w:tcBorders>
            <w:shd w:val="clear" w:color="auto" w:fill="auto"/>
            <w:vAlign w:val="center"/>
          </w:tcPr>
          <w:p w14:paraId="5D3BBEE3"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1225" w:type="dxa"/>
            <w:tcBorders>
              <w:top w:val="nil"/>
              <w:left w:val="nil"/>
              <w:bottom w:val="single" w:sz="8" w:space="0" w:color="F4B29B"/>
              <w:right w:val="single" w:sz="8" w:space="0" w:color="F4B29B"/>
            </w:tcBorders>
            <w:shd w:val="clear" w:color="auto" w:fill="auto"/>
            <w:vAlign w:val="center"/>
          </w:tcPr>
          <w:p w14:paraId="5816EFB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10.803</w:t>
            </w:r>
          </w:p>
        </w:tc>
        <w:tc>
          <w:tcPr>
            <w:tcW w:w="986" w:type="dxa"/>
            <w:tcBorders>
              <w:top w:val="nil"/>
              <w:left w:val="nil"/>
              <w:bottom w:val="single" w:sz="8" w:space="0" w:color="F4B29B"/>
              <w:right w:val="single" w:sz="8" w:space="0" w:color="F4B29B"/>
            </w:tcBorders>
            <w:shd w:val="clear" w:color="auto" w:fill="auto"/>
            <w:noWrap/>
            <w:vAlign w:val="center"/>
          </w:tcPr>
          <w:p w14:paraId="02F6425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2,84%</w:t>
            </w:r>
          </w:p>
        </w:tc>
      </w:tr>
      <w:tr w:rsidR="00367CAD" w:rsidRPr="00F4311B" w14:paraId="4DDAA32C"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hideMark/>
          </w:tcPr>
          <w:p w14:paraId="3A963FF2"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Πιστωτικές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Κάρτες</w:t>
            </w:r>
            <w:proofErr w:type="spellEnd"/>
          </w:p>
        </w:tc>
        <w:tc>
          <w:tcPr>
            <w:tcW w:w="1225" w:type="dxa"/>
            <w:tcBorders>
              <w:top w:val="nil"/>
              <w:left w:val="nil"/>
              <w:bottom w:val="single" w:sz="8" w:space="0" w:color="F4B29B"/>
              <w:right w:val="single" w:sz="8" w:space="0" w:color="F4B29B"/>
            </w:tcBorders>
            <w:shd w:val="clear" w:color="auto" w:fill="auto"/>
            <w:vAlign w:val="center"/>
            <w:hideMark/>
          </w:tcPr>
          <w:p w14:paraId="31200B78"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39</w:t>
            </w:r>
          </w:p>
        </w:tc>
        <w:tc>
          <w:tcPr>
            <w:tcW w:w="972" w:type="dxa"/>
            <w:tcBorders>
              <w:top w:val="nil"/>
              <w:left w:val="nil"/>
              <w:bottom w:val="single" w:sz="8" w:space="0" w:color="F4B29B"/>
              <w:right w:val="single" w:sz="8" w:space="0" w:color="F4B29B"/>
            </w:tcBorders>
            <w:shd w:val="clear" w:color="auto" w:fill="auto"/>
            <w:noWrap/>
            <w:vAlign w:val="center"/>
            <w:hideMark/>
          </w:tcPr>
          <w:p w14:paraId="3564CB4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0,01%</w:t>
            </w:r>
          </w:p>
        </w:tc>
        <w:tc>
          <w:tcPr>
            <w:tcW w:w="1122" w:type="dxa"/>
            <w:tcBorders>
              <w:top w:val="nil"/>
              <w:left w:val="nil"/>
              <w:bottom w:val="single" w:sz="8" w:space="0" w:color="F4B29B"/>
              <w:right w:val="single" w:sz="8" w:space="0" w:color="F4B29B"/>
            </w:tcBorders>
            <w:shd w:val="clear" w:color="auto" w:fill="auto"/>
            <w:vAlign w:val="center"/>
            <w:hideMark/>
          </w:tcPr>
          <w:p w14:paraId="76D7C7C5"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1225" w:type="dxa"/>
            <w:tcBorders>
              <w:top w:val="nil"/>
              <w:left w:val="nil"/>
              <w:bottom w:val="single" w:sz="8" w:space="0" w:color="F4B29B"/>
              <w:right w:val="single" w:sz="8" w:space="0" w:color="F4B29B"/>
            </w:tcBorders>
            <w:shd w:val="clear" w:color="auto" w:fill="auto"/>
            <w:vAlign w:val="center"/>
            <w:hideMark/>
          </w:tcPr>
          <w:p w14:paraId="4F17D45D"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39</w:t>
            </w:r>
          </w:p>
        </w:tc>
        <w:tc>
          <w:tcPr>
            <w:tcW w:w="986" w:type="dxa"/>
            <w:tcBorders>
              <w:top w:val="nil"/>
              <w:left w:val="nil"/>
              <w:bottom w:val="single" w:sz="8" w:space="0" w:color="F4B29B"/>
              <w:right w:val="single" w:sz="8" w:space="0" w:color="F4B29B"/>
            </w:tcBorders>
            <w:shd w:val="clear" w:color="auto" w:fill="auto"/>
            <w:noWrap/>
            <w:vAlign w:val="center"/>
            <w:hideMark/>
          </w:tcPr>
          <w:p w14:paraId="603AE11B"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0,01%</w:t>
            </w:r>
          </w:p>
        </w:tc>
      </w:tr>
      <w:tr w:rsidR="00367CAD" w:rsidRPr="00F4311B" w14:paraId="2ECAC9B0"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auto" w:fill="auto"/>
            <w:noWrap/>
            <w:vAlign w:val="center"/>
          </w:tcPr>
          <w:p w14:paraId="57B2AB12" w14:textId="77777777" w:rsidR="00367CAD" w:rsidRPr="00F4311B" w:rsidRDefault="00367CAD" w:rsidP="009F5F36">
            <w:pPr>
              <w:spacing w:after="0" w:line="240" w:lineRule="auto"/>
              <w:jc w:val="both"/>
              <w:rPr>
                <w:rFonts w:ascii="Tahoma" w:hAnsi="Tahoma" w:cs="Tahoma"/>
                <w:sz w:val="16"/>
                <w:szCs w:val="16"/>
              </w:rPr>
            </w:pPr>
            <w:proofErr w:type="spellStart"/>
            <w:r w:rsidRPr="00F4311B">
              <w:rPr>
                <w:rFonts w:ascii="Tahoma" w:hAnsi="Tahoma" w:cs="Tahoma"/>
                <w:sz w:val="16"/>
                <w:szCs w:val="16"/>
              </w:rPr>
              <w:t>Εγγυητικές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Ιδιωτών</w:t>
            </w:r>
            <w:proofErr w:type="spellEnd"/>
          </w:p>
        </w:tc>
        <w:tc>
          <w:tcPr>
            <w:tcW w:w="1225" w:type="dxa"/>
            <w:tcBorders>
              <w:top w:val="nil"/>
              <w:left w:val="nil"/>
              <w:bottom w:val="single" w:sz="8" w:space="0" w:color="F4B29B"/>
              <w:right w:val="single" w:sz="8" w:space="0" w:color="F4B29B"/>
            </w:tcBorders>
            <w:shd w:val="clear" w:color="auto" w:fill="auto"/>
            <w:vAlign w:val="center"/>
          </w:tcPr>
          <w:p w14:paraId="7C59B471"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w:t>
            </w:r>
          </w:p>
        </w:tc>
        <w:tc>
          <w:tcPr>
            <w:tcW w:w="972" w:type="dxa"/>
            <w:tcBorders>
              <w:top w:val="nil"/>
              <w:left w:val="nil"/>
              <w:bottom w:val="single" w:sz="8" w:space="0" w:color="F4B29B"/>
              <w:right w:val="single" w:sz="8" w:space="0" w:color="F4B29B"/>
            </w:tcBorders>
            <w:shd w:val="clear" w:color="auto" w:fill="auto"/>
            <w:noWrap/>
            <w:vAlign w:val="center"/>
          </w:tcPr>
          <w:p w14:paraId="186C4A44"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0,00%</w:t>
            </w:r>
          </w:p>
        </w:tc>
        <w:tc>
          <w:tcPr>
            <w:tcW w:w="1122" w:type="dxa"/>
            <w:tcBorders>
              <w:top w:val="nil"/>
              <w:left w:val="nil"/>
              <w:bottom w:val="single" w:sz="8" w:space="0" w:color="F4B29B"/>
              <w:right w:val="single" w:sz="8" w:space="0" w:color="F4B29B"/>
            </w:tcBorders>
            <w:shd w:val="clear" w:color="auto" w:fill="auto"/>
            <w:vAlign w:val="center"/>
          </w:tcPr>
          <w:p w14:paraId="0D69C5E2"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161</w:t>
            </w:r>
          </w:p>
        </w:tc>
        <w:tc>
          <w:tcPr>
            <w:tcW w:w="1225" w:type="dxa"/>
            <w:tcBorders>
              <w:top w:val="nil"/>
              <w:left w:val="nil"/>
              <w:bottom w:val="single" w:sz="8" w:space="0" w:color="F4B29B"/>
              <w:right w:val="single" w:sz="8" w:space="0" w:color="F4B29B"/>
            </w:tcBorders>
            <w:shd w:val="clear" w:color="auto" w:fill="auto"/>
            <w:vAlign w:val="center"/>
          </w:tcPr>
          <w:p w14:paraId="2DD924E7"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161</w:t>
            </w:r>
          </w:p>
        </w:tc>
        <w:tc>
          <w:tcPr>
            <w:tcW w:w="986" w:type="dxa"/>
            <w:tcBorders>
              <w:top w:val="nil"/>
              <w:left w:val="nil"/>
              <w:bottom w:val="single" w:sz="8" w:space="0" w:color="F4B29B"/>
              <w:right w:val="single" w:sz="8" w:space="0" w:color="F4B29B"/>
            </w:tcBorders>
            <w:shd w:val="clear" w:color="auto" w:fill="auto"/>
            <w:noWrap/>
            <w:vAlign w:val="center"/>
          </w:tcPr>
          <w:p w14:paraId="7E69756D" w14:textId="77777777" w:rsidR="00367CAD" w:rsidRPr="00F4311B" w:rsidRDefault="00367CAD" w:rsidP="009F5F36">
            <w:pPr>
              <w:spacing w:after="0" w:line="240" w:lineRule="auto"/>
              <w:jc w:val="both"/>
              <w:rPr>
                <w:rFonts w:ascii="Tahoma" w:hAnsi="Tahoma" w:cs="Tahoma"/>
                <w:sz w:val="16"/>
                <w:szCs w:val="16"/>
              </w:rPr>
            </w:pPr>
            <w:r w:rsidRPr="00F4311B">
              <w:rPr>
                <w:rFonts w:ascii="Tahoma" w:hAnsi="Tahoma" w:cs="Tahoma"/>
                <w:sz w:val="16"/>
                <w:szCs w:val="16"/>
              </w:rPr>
              <w:t>0,04%</w:t>
            </w:r>
          </w:p>
        </w:tc>
      </w:tr>
      <w:tr w:rsidR="00367CAD" w:rsidRPr="00F4311B" w14:paraId="34A5D9AE"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000000" w:fill="F4B29B"/>
            <w:noWrap/>
            <w:vAlign w:val="center"/>
            <w:hideMark/>
          </w:tcPr>
          <w:p w14:paraId="34A83EC7"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Προς</w:t>
            </w:r>
            <w:proofErr w:type="spellEnd"/>
            <w:r w:rsidRPr="00F4311B">
              <w:rPr>
                <w:rFonts w:ascii="Tahoma" w:hAnsi="Tahoma" w:cs="Tahoma"/>
                <w:b/>
                <w:bCs/>
                <w:i/>
                <w:iCs/>
                <w:sz w:val="16"/>
                <w:szCs w:val="16"/>
              </w:rPr>
              <w:t xml:space="preserve"> ΝΠΔΔ</w:t>
            </w:r>
          </w:p>
        </w:tc>
        <w:tc>
          <w:tcPr>
            <w:tcW w:w="1225" w:type="dxa"/>
            <w:tcBorders>
              <w:top w:val="nil"/>
              <w:left w:val="nil"/>
              <w:bottom w:val="single" w:sz="8" w:space="0" w:color="F4B29B"/>
              <w:right w:val="single" w:sz="8" w:space="0" w:color="F4B29B"/>
            </w:tcBorders>
            <w:shd w:val="clear" w:color="000000" w:fill="F4B29B"/>
            <w:vAlign w:val="center"/>
            <w:hideMark/>
          </w:tcPr>
          <w:p w14:paraId="357D29F7"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580</w:t>
            </w:r>
          </w:p>
        </w:tc>
        <w:tc>
          <w:tcPr>
            <w:tcW w:w="972" w:type="dxa"/>
            <w:tcBorders>
              <w:top w:val="nil"/>
              <w:left w:val="nil"/>
              <w:bottom w:val="single" w:sz="8" w:space="0" w:color="F4B29B"/>
              <w:right w:val="single" w:sz="8" w:space="0" w:color="F4B29B"/>
            </w:tcBorders>
            <w:shd w:val="clear" w:color="000000" w:fill="F4B29B"/>
            <w:noWrap/>
            <w:vAlign w:val="center"/>
            <w:hideMark/>
          </w:tcPr>
          <w:p w14:paraId="1DBFC21F"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0,18%</w:t>
            </w:r>
          </w:p>
        </w:tc>
        <w:tc>
          <w:tcPr>
            <w:tcW w:w="1122" w:type="dxa"/>
            <w:tcBorders>
              <w:top w:val="nil"/>
              <w:left w:val="nil"/>
              <w:bottom w:val="single" w:sz="8" w:space="0" w:color="F4B29B"/>
              <w:right w:val="single" w:sz="8" w:space="0" w:color="F4B29B"/>
            </w:tcBorders>
            <w:shd w:val="clear" w:color="000000" w:fill="F4B29B"/>
            <w:vAlign w:val="center"/>
            <w:hideMark/>
          </w:tcPr>
          <w:p w14:paraId="6086ED7C"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32</w:t>
            </w:r>
          </w:p>
        </w:tc>
        <w:tc>
          <w:tcPr>
            <w:tcW w:w="1225" w:type="dxa"/>
            <w:tcBorders>
              <w:top w:val="nil"/>
              <w:left w:val="nil"/>
              <w:bottom w:val="single" w:sz="8" w:space="0" w:color="F4B29B"/>
              <w:right w:val="single" w:sz="8" w:space="0" w:color="F4B29B"/>
            </w:tcBorders>
            <w:shd w:val="clear" w:color="000000" w:fill="F4B29B"/>
            <w:vAlign w:val="center"/>
            <w:hideMark/>
          </w:tcPr>
          <w:p w14:paraId="3351A02A"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612</w:t>
            </w:r>
          </w:p>
        </w:tc>
        <w:tc>
          <w:tcPr>
            <w:tcW w:w="986" w:type="dxa"/>
            <w:tcBorders>
              <w:top w:val="nil"/>
              <w:left w:val="nil"/>
              <w:bottom w:val="single" w:sz="8" w:space="0" w:color="F4B29B"/>
              <w:right w:val="single" w:sz="8" w:space="0" w:color="F4B29B"/>
            </w:tcBorders>
            <w:shd w:val="clear" w:color="000000" w:fill="F4B29B"/>
            <w:noWrap/>
            <w:vAlign w:val="center"/>
            <w:hideMark/>
          </w:tcPr>
          <w:p w14:paraId="5D7A373C"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0,16%</w:t>
            </w:r>
          </w:p>
        </w:tc>
      </w:tr>
      <w:tr w:rsidR="00367CAD" w:rsidRPr="00F4311B" w14:paraId="5A64E0F4" w14:textId="77777777" w:rsidTr="009F5F36">
        <w:trPr>
          <w:trHeight w:val="270"/>
        </w:trPr>
        <w:tc>
          <w:tcPr>
            <w:tcW w:w="3534" w:type="dxa"/>
            <w:tcBorders>
              <w:top w:val="nil"/>
              <w:left w:val="single" w:sz="8" w:space="0" w:color="F4B29B"/>
              <w:bottom w:val="single" w:sz="8" w:space="0" w:color="F4B29B"/>
              <w:right w:val="single" w:sz="8" w:space="0" w:color="F4B29B"/>
            </w:tcBorders>
            <w:shd w:val="clear" w:color="000000" w:fill="D34817"/>
            <w:noWrap/>
            <w:vAlign w:val="center"/>
            <w:hideMark/>
          </w:tcPr>
          <w:p w14:paraId="599CBCBB" w14:textId="77777777" w:rsidR="00367CAD" w:rsidRPr="00F4311B" w:rsidRDefault="00367CAD" w:rsidP="009F5F36">
            <w:pPr>
              <w:spacing w:after="0" w:line="240" w:lineRule="auto"/>
              <w:jc w:val="both"/>
              <w:rPr>
                <w:rFonts w:ascii="Tahoma" w:hAnsi="Tahoma" w:cs="Tahoma"/>
                <w:b/>
                <w:bCs/>
                <w:i/>
                <w:iCs/>
                <w:sz w:val="16"/>
                <w:szCs w:val="16"/>
              </w:rPr>
            </w:pPr>
            <w:proofErr w:type="spellStart"/>
            <w:r w:rsidRPr="00F4311B">
              <w:rPr>
                <w:rFonts w:ascii="Tahoma" w:hAnsi="Tahoma" w:cs="Tahoma"/>
                <w:b/>
                <w:bCs/>
                <w:i/>
                <w:iCs/>
                <w:sz w:val="16"/>
                <w:szCs w:val="16"/>
              </w:rPr>
              <w:t>Σύνολο</w:t>
            </w:r>
            <w:proofErr w:type="spellEnd"/>
          </w:p>
        </w:tc>
        <w:tc>
          <w:tcPr>
            <w:tcW w:w="1225" w:type="dxa"/>
            <w:tcBorders>
              <w:top w:val="nil"/>
              <w:left w:val="nil"/>
              <w:bottom w:val="single" w:sz="8" w:space="0" w:color="F4B29B"/>
              <w:right w:val="single" w:sz="8" w:space="0" w:color="F4B29B"/>
            </w:tcBorders>
            <w:shd w:val="clear" w:color="000000" w:fill="D34817"/>
            <w:vAlign w:val="center"/>
            <w:hideMark/>
          </w:tcPr>
          <w:p w14:paraId="6D012793"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327.709</w:t>
            </w:r>
          </w:p>
        </w:tc>
        <w:tc>
          <w:tcPr>
            <w:tcW w:w="972" w:type="dxa"/>
            <w:tcBorders>
              <w:top w:val="nil"/>
              <w:left w:val="nil"/>
              <w:bottom w:val="single" w:sz="8" w:space="0" w:color="F4B29B"/>
              <w:right w:val="single" w:sz="8" w:space="0" w:color="F4B29B"/>
            </w:tcBorders>
            <w:shd w:val="clear" w:color="000000" w:fill="D34817"/>
            <w:noWrap/>
            <w:vAlign w:val="center"/>
            <w:hideMark/>
          </w:tcPr>
          <w:p w14:paraId="605823D8"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100,00%</w:t>
            </w:r>
          </w:p>
        </w:tc>
        <w:tc>
          <w:tcPr>
            <w:tcW w:w="1122" w:type="dxa"/>
            <w:tcBorders>
              <w:top w:val="nil"/>
              <w:left w:val="nil"/>
              <w:bottom w:val="single" w:sz="8" w:space="0" w:color="F4B29B"/>
              <w:right w:val="single" w:sz="8" w:space="0" w:color="F4B29B"/>
            </w:tcBorders>
            <w:shd w:val="clear" w:color="000000" w:fill="D34817"/>
            <w:vAlign w:val="center"/>
            <w:hideMark/>
          </w:tcPr>
          <w:p w14:paraId="3063EF9C"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52.781</w:t>
            </w:r>
          </w:p>
        </w:tc>
        <w:tc>
          <w:tcPr>
            <w:tcW w:w="1225" w:type="dxa"/>
            <w:tcBorders>
              <w:top w:val="nil"/>
              <w:left w:val="nil"/>
              <w:bottom w:val="single" w:sz="8" w:space="0" w:color="F4B29B"/>
              <w:right w:val="single" w:sz="8" w:space="0" w:color="F4B29B"/>
            </w:tcBorders>
            <w:shd w:val="clear" w:color="000000" w:fill="D34817"/>
            <w:vAlign w:val="center"/>
            <w:hideMark/>
          </w:tcPr>
          <w:p w14:paraId="04EBFADC"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380.491</w:t>
            </w:r>
          </w:p>
        </w:tc>
        <w:tc>
          <w:tcPr>
            <w:tcW w:w="986" w:type="dxa"/>
            <w:tcBorders>
              <w:top w:val="nil"/>
              <w:left w:val="nil"/>
              <w:bottom w:val="single" w:sz="8" w:space="0" w:color="F4B29B"/>
              <w:right w:val="single" w:sz="8" w:space="0" w:color="F4B29B"/>
            </w:tcBorders>
            <w:shd w:val="clear" w:color="000000" w:fill="D34817"/>
            <w:noWrap/>
            <w:vAlign w:val="center"/>
            <w:hideMark/>
          </w:tcPr>
          <w:p w14:paraId="6C036C76" w14:textId="77777777" w:rsidR="00367CAD" w:rsidRPr="00F4311B" w:rsidRDefault="00367CAD" w:rsidP="009F5F36">
            <w:pPr>
              <w:spacing w:after="0" w:line="240" w:lineRule="auto"/>
              <w:jc w:val="both"/>
              <w:rPr>
                <w:rFonts w:ascii="Tahoma" w:hAnsi="Tahoma" w:cs="Tahoma"/>
                <w:b/>
                <w:bCs/>
                <w:i/>
                <w:iCs/>
                <w:sz w:val="16"/>
                <w:szCs w:val="16"/>
              </w:rPr>
            </w:pPr>
            <w:r w:rsidRPr="00F4311B">
              <w:rPr>
                <w:rFonts w:ascii="Tahoma" w:hAnsi="Tahoma" w:cs="Tahoma"/>
                <w:b/>
                <w:bCs/>
                <w:i/>
                <w:iCs/>
                <w:sz w:val="16"/>
                <w:szCs w:val="16"/>
              </w:rPr>
              <w:t>100,00%</w:t>
            </w:r>
          </w:p>
        </w:tc>
      </w:tr>
    </w:tbl>
    <w:p w14:paraId="6B16D4AB" w14:textId="77777777" w:rsidR="00367CAD" w:rsidRPr="00F4311B" w:rsidRDefault="00367CAD" w:rsidP="00367CAD">
      <w:pPr>
        <w:spacing w:after="0" w:line="240" w:lineRule="auto"/>
        <w:jc w:val="both"/>
        <w:rPr>
          <w:rFonts w:ascii="Tahoma" w:hAnsi="Tahoma" w:cs="Tahoma"/>
          <w:i/>
          <w:sz w:val="16"/>
          <w:szCs w:val="16"/>
        </w:rPr>
      </w:pPr>
      <w:proofErr w:type="spellStart"/>
      <w:r w:rsidRPr="00F4311B">
        <w:rPr>
          <w:rFonts w:ascii="Tahoma" w:hAnsi="Tahoma" w:cs="Tahoma"/>
          <w:i/>
          <w:sz w:val="16"/>
          <w:szCs w:val="16"/>
        </w:rPr>
        <w:t>Σε</w:t>
      </w:r>
      <w:proofErr w:type="spellEnd"/>
      <w:r w:rsidRPr="00F4311B">
        <w:rPr>
          <w:rFonts w:ascii="Tahoma" w:hAnsi="Tahoma" w:cs="Tahoma"/>
          <w:i/>
          <w:sz w:val="16"/>
          <w:szCs w:val="16"/>
        </w:rPr>
        <w:t xml:space="preserve"> </w:t>
      </w:r>
      <w:proofErr w:type="spellStart"/>
      <w:r w:rsidRPr="00F4311B">
        <w:rPr>
          <w:rFonts w:ascii="Tahoma" w:hAnsi="Tahoma" w:cs="Tahoma"/>
          <w:i/>
          <w:sz w:val="16"/>
          <w:szCs w:val="16"/>
        </w:rPr>
        <w:t>χιλιάδες</w:t>
      </w:r>
      <w:proofErr w:type="spellEnd"/>
      <w:r w:rsidRPr="00F4311B">
        <w:rPr>
          <w:rFonts w:ascii="Tahoma" w:hAnsi="Tahoma" w:cs="Tahoma"/>
          <w:i/>
          <w:sz w:val="16"/>
          <w:szCs w:val="16"/>
        </w:rPr>
        <w:t xml:space="preserve"> €.</w:t>
      </w:r>
    </w:p>
    <w:p w14:paraId="65E990C4" w14:textId="77777777" w:rsidR="00367CAD" w:rsidRPr="00F4311B" w:rsidRDefault="00367CAD" w:rsidP="00367CAD">
      <w:pPr>
        <w:spacing w:after="0" w:line="240" w:lineRule="auto"/>
        <w:jc w:val="both"/>
        <w:rPr>
          <w:rFonts w:ascii="Tahoma" w:hAnsi="Tahoma" w:cs="Tahoma"/>
          <w:i/>
          <w:sz w:val="16"/>
          <w:szCs w:val="16"/>
        </w:rPr>
      </w:pPr>
    </w:p>
    <w:p w14:paraId="4C6397BA" w14:textId="77777777" w:rsidR="00367CAD" w:rsidRPr="00F4311B" w:rsidRDefault="00367CAD" w:rsidP="00367CAD">
      <w:pPr>
        <w:spacing w:after="0" w:line="240" w:lineRule="auto"/>
        <w:jc w:val="both"/>
        <w:rPr>
          <w:rFonts w:ascii="Tahoma" w:hAnsi="Tahoma" w:cs="Tahoma"/>
          <w:i/>
          <w:sz w:val="16"/>
          <w:szCs w:val="16"/>
        </w:rPr>
      </w:pPr>
      <w:r w:rsidRPr="00F4311B">
        <w:rPr>
          <w:rFonts w:ascii="Tahoma" w:hAnsi="Tahoma" w:cs="Tahoma"/>
          <w:noProof/>
          <w:sz w:val="16"/>
          <w:szCs w:val="16"/>
        </w:rPr>
        <w:lastRenderedPageBreak/>
        <w:drawing>
          <wp:inline distT="0" distB="0" distL="0" distR="0" wp14:anchorId="27FE059C" wp14:editId="5729F0AF">
            <wp:extent cx="5274310" cy="2546985"/>
            <wp:effectExtent l="0" t="0" r="2540" b="5715"/>
            <wp:docPr id="1" name="Γράφημα 1">
              <a:extLst xmlns:a="http://schemas.openxmlformats.org/drawingml/2006/main">
                <a:ext uri="{FF2B5EF4-FFF2-40B4-BE49-F238E27FC236}">
                  <a16:creationId xmlns:a16="http://schemas.microsoft.com/office/drawing/2014/main" id="{9BF67CFA-73F7-95B8-6659-4F0923EFE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C0A352" w14:textId="77777777" w:rsidR="00367CAD" w:rsidRPr="00F4311B" w:rsidRDefault="00367CAD" w:rsidP="00367CAD">
      <w:pPr>
        <w:spacing w:after="0" w:line="240" w:lineRule="auto"/>
        <w:jc w:val="both"/>
        <w:rPr>
          <w:rFonts w:ascii="Tahoma" w:hAnsi="Tahoma" w:cs="Tahoma"/>
          <w:i/>
          <w:sz w:val="16"/>
          <w:szCs w:val="16"/>
        </w:rPr>
      </w:pPr>
    </w:p>
    <w:p w14:paraId="30465815" w14:textId="77777777" w:rsidR="00367CAD" w:rsidRPr="00F4311B" w:rsidRDefault="00367CAD" w:rsidP="00367CAD">
      <w:pPr>
        <w:spacing w:after="0" w:line="240" w:lineRule="auto"/>
        <w:jc w:val="both"/>
        <w:rPr>
          <w:rFonts w:ascii="Tahoma" w:hAnsi="Tahoma" w:cs="Tahoma"/>
          <w:i/>
          <w:sz w:val="16"/>
          <w:szCs w:val="16"/>
        </w:rPr>
      </w:pPr>
      <w:r w:rsidRPr="00F4311B">
        <w:rPr>
          <w:rFonts w:ascii="Tahoma" w:hAnsi="Tahoma" w:cs="Tahoma"/>
          <w:noProof/>
          <w:sz w:val="16"/>
          <w:szCs w:val="16"/>
        </w:rPr>
        <w:drawing>
          <wp:inline distT="0" distB="0" distL="0" distR="0" wp14:anchorId="7F03608F" wp14:editId="3F9C38DF">
            <wp:extent cx="5274310" cy="2409190"/>
            <wp:effectExtent l="0" t="0" r="2540" b="10160"/>
            <wp:docPr id="1772089024" name="Γράφημα 1">
              <a:extLst xmlns:a="http://schemas.openxmlformats.org/drawingml/2006/main">
                <a:ext uri="{FF2B5EF4-FFF2-40B4-BE49-F238E27FC236}">
                  <a16:creationId xmlns:a16="http://schemas.microsoft.com/office/drawing/2014/main" id="{02308493-9F34-680E-70A3-D28A1955B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ADE88F" w14:textId="77777777" w:rsidR="00367CAD" w:rsidRPr="00F4311B" w:rsidRDefault="00367CAD" w:rsidP="00367CAD">
      <w:pPr>
        <w:spacing w:after="0" w:line="240" w:lineRule="auto"/>
        <w:jc w:val="both"/>
        <w:rPr>
          <w:rFonts w:ascii="Tahoma" w:hAnsi="Tahoma" w:cs="Tahoma"/>
          <w:i/>
          <w:sz w:val="16"/>
          <w:szCs w:val="16"/>
        </w:rPr>
      </w:pPr>
    </w:p>
    <w:p w14:paraId="4BBF8200"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Το σύνολο των χορηγήσεων (χωρίς εγγυητικές επιστολές) ανήλθε, προς επιχειρήσεις και επαγγελματίες όλων των κλάδων της οικονομίας στα 310,75 εκ. ευρώ αντιπροσωπεύοντας το 94,82% των συνολικών χορηγήσεων, προς Ιδιώτες στα 16,38 εκ. ευρώ (5,00%) και προς ΝΠΔΔ στα 0,58 εκ. ευρώ (0,18%).  </w:t>
      </w:r>
    </w:p>
    <w:p w14:paraId="0CEB21DB" w14:textId="77777777" w:rsidR="00367CAD" w:rsidRPr="00F4311B" w:rsidRDefault="00367CAD" w:rsidP="00367CAD">
      <w:pPr>
        <w:spacing w:after="0" w:line="240" w:lineRule="auto"/>
        <w:jc w:val="both"/>
        <w:rPr>
          <w:rFonts w:ascii="Tahoma" w:hAnsi="Tahoma" w:cs="Tahoma"/>
          <w:sz w:val="16"/>
          <w:szCs w:val="16"/>
          <w:lang w:val="el-GR"/>
        </w:rPr>
      </w:pPr>
    </w:p>
    <w:p w14:paraId="337E7898" w14:textId="77777777" w:rsidR="00367CAD" w:rsidRPr="00F4311B" w:rsidRDefault="00367CAD" w:rsidP="00367CAD">
      <w:pPr>
        <w:spacing w:after="0" w:line="240" w:lineRule="auto"/>
        <w:jc w:val="both"/>
        <w:rPr>
          <w:rFonts w:ascii="Tahoma" w:hAnsi="Tahoma" w:cs="Tahoma"/>
          <w:sz w:val="16"/>
          <w:szCs w:val="16"/>
          <w:lang w:val="el-GR"/>
        </w:rPr>
      </w:pPr>
    </w:p>
    <w:p w14:paraId="15E5353D" w14:textId="77777777" w:rsidR="00367CAD" w:rsidRPr="00F4311B" w:rsidRDefault="00367CAD" w:rsidP="00367CAD">
      <w:pPr>
        <w:spacing w:after="0" w:line="240" w:lineRule="auto"/>
        <w:jc w:val="both"/>
        <w:rPr>
          <w:rFonts w:ascii="Tahoma" w:hAnsi="Tahoma" w:cs="Tahoma"/>
          <w:b/>
          <w:sz w:val="16"/>
          <w:szCs w:val="16"/>
          <w:lang w:val="el-GR"/>
        </w:rPr>
      </w:pPr>
    </w:p>
    <w:p w14:paraId="15382CB8" w14:textId="77777777" w:rsidR="00367CAD" w:rsidRPr="00F4311B" w:rsidRDefault="00367CAD" w:rsidP="00367CAD">
      <w:pPr>
        <w:spacing w:after="0" w:line="240" w:lineRule="auto"/>
        <w:jc w:val="both"/>
        <w:rPr>
          <w:rFonts w:ascii="Tahoma" w:hAnsi="Tahoma" w:cs="Tahoma"/>
          <w:b/>
          <w:sz w:val="16"/>
          <w:szCs w:val="16"/>
          <w:lang w:val="el-GR"/>
        </w:rPr>
      </w:pPr>
    </w:p>
    <w:p w14:paraId="2718543B"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hAnsi="Tahoma" w:cs="Tahoma"/>
          <w:b/>
          <w:sz w:val="16"/>
          <w:szCs w:val="16"/>
          <w:lang w:val="el-GR"/>
        </w:rPr>
      </w:pPr>
    </w:p>
    <w:p w14:paraId="6B64168D"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hAnsi="Tahoma" w:cs="Tahoma"/>
          <w:b/>
          <w:sz w:val="16"/>
          <w:szCs w:val="16"/>
          <w:lang w:val="el-GR"/>
        </w:rPr>
      </w:pPr>
      <w:r w:rsidRPr="00F4311B">
        <w:rPr>
          <w:rFonts w:ascii="Tahoma" w:hAnsi="Tahoma" w:cs="Tahoma"/>
          <w:b/>
          <w:sz w:val="16"/>
          <w:szCs w:val="16"/>
          <w:lang w:val="el-GR"/>
        </w:rPr>
        <w:t>Αποτελέσματα Χρήσης</w:t>
      </w:r>
    </w:p>
    <w:p w14:paraId="79C2051F"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ascii="Tahoma" w:hAnsi="Tahoma" w:cs="Tahoma"/>
          <w:b/>
          <w:sz w:val="16"/>
          <w:szCs w:val="16"/>
          <w:lang w:val="el-GR"/>
        </w:rPr>
      </w:pPr>
    </w:p>
    <w:p w14:paraId="234B77AA" w14:textId="77777777" w:rsidR="00367CAD" w:rsidRPr="00F4311B" w:rsidRDefault="00367CAD" w:rsidP="00367CAD">
      <w:pPr>
        <w:spacing w:after="0" w:line="240" w:lineRule="auto"/>
        <w:jc w:val="both"/>
        <w:rPr>
          <w:rFonts w:ascii="Tahoma" w:hAnsi="Tahoma" w:cs="Tahoma"/>
          <w:iCs/>
          <w:sz w:val="16"/>
          <w:szCs w:val="16"/>
          <w:lang w:val="el-GR"/>
        </w:rPr>
      </w:pPr>
    </w:p>
    <w:p w14:paraId="213A82E9" w14:textId="77777777" w:rsidR="00367CAD" w:rsidRPr="00F4311B" w:rsidRDefault="00367CAD" w:rsidP="00367CAD">
      <w:pPr>
        <w:spacing w:after="0" w:line="240" w:lineRule="auto"/>
        <w:jc w:val="both"/>
        <w:rPr>
          <w:rFonts w:ascii="Tahoma" w:hAnsi="Tahoma" w:cs="Tahoma"/>
          <w:iCs/>
          <w:sz w:val="16"/>
          <w:szCs w:val="16"/>
          <w:lang w:val="el-GR"/>
        </w:rPr>
      </w:pPr>
      <w:r w:rsidRPr="00F4311B">
        <w:rPr>
          <w:rFonts w:ascii="Tahoma" w:hAnsi="Tahoma" w:cs="Tahoma"/>
          <w:iCs/>
          <w:sz w:val="16"/>
          <w:szCs w:val="16"/>
          <w:lang w:val="el-GR"/>
        </w:rPr>
        <w:t xml:space="preserve">Τα έσοδα από τόκους  ανήλθαν στα 15 εκ. ευρώ παρουσιάζοντας μεγάλη αύξηση. Οι παράγοντες που επίδρασαν είναι η αύξηση των επιτοκίων χορηγήσεων που ακολούθησε σε μικρότερο βαθμό την αύξηση των επιτοκίων της Ευρωπαϊκής Κεντρικής Τράπεζας και στην  αύξηση του υπολοίπου των χορηγήσεων κατά το 2023. Τα έξοδα τόκων λόγω της αύξησης του επιτοκίου της Ευρωπαϊκής Κεντρικής Τράπεζας αυξήθηκαν σημαντικά στα 3,66 εκατ. ευρώ σχεδόν διπλάσια από την προηγούμενη χρήση. Αποτέλεσμα των μεταβολών αυτών το καθαρό αποτέλεσμα τόκων ανήλθε στα 11 εκατ. ευρώ  αυξημένο σε σχέση με την προηγούμενη χρήση. </w:t>
      </w:r>
    </w:p>
    <w:p w14:paraId="5CBCE96D" w14:textId="77777777" w:rsidR="00367CAD" w:rsidRPr="00F4311B" w:rsidRDefault="00367CAD" w:rsidP="00367CAD">
      <w:pPr>
        <w:spacing w:after="0" w:line="240" w:lineRule="auto"/>
        <w:jc w:val="both"/>
        <w:rPr>
          <w:rFonts w:ascii="Tahoma" w:hAnsi="Tahoma" w:cs="Tahoma"/>
          <w:iCs/>
          <w:sz w:val="16"/>
          <w:szCs w:val="16"/>
          <w:lang w:val="el-GR"/>
        </w:rPr>
      </w:pPr>
    </w:p>
    <w:p w14:paraId="5653F10F" w14:textId="77777777" w:rsidR="00367CAD" w:rsidRPr="00F4311B" w:rsidRDefault="00367CAD" w:rsidP="00367CAD">
      <w:pPr>
        <w:spacing w:after="0" w:line="240" w:lineRule="auto"/>
        <w:jc w:val="both"/>
        <w:rPr>
          <w:rFonts w:ascii="Tahoma" w:hAnsi="Tahoma" w:cs="Tahoma"/>
          <w:iCs/>
          <w:sz w:val="16"/>
          <w:szCs w:val="16"/>
          <w:lang w:val="el-GR"/>
        </w:rPr>
      </w:pPr>
      <w:r w:rsidRPr="00F4311B">
        <w:rPr>
          <w:rFonts w:ascii="Tahoma" w:hAnsi="Tahoma" w:cs="Tahoma"/>
          <w:iCs/>
          <w:sz w:val="16"/>
          <w:szCs w:val="16"/>
          <w:lang w:val="el-GR"/>
        </w:rPr>
        <w:t xml:space="preserve">Τα έσοδα από προμήθειες παρέμειναν στο ίδιο επίπεδο με αυτό της προηγούμενης χρήσης. Λόγω των μειωμένων εξόδων προμηθειών οφειλόμενης σε ένα μέρος στη συνεργασία με νέο πάροχο στις υπηρεσίες καρτών και </w:t>
      </w:r>
      <w:r w:rsidRPr="00F4311B">
        <w:rPr>
          <w:rFonts w:ascii="Tahoma" w:hAnsi="Tahoma" w:cs="Tahoma"/>
          <w:iCs/>
          <w:sz w:val="16"/>
          <w:szCs w:val="16"/>
        </w:rPr>
        <w:t>POS</w:t>
      </w:r>
      <w:r w:rsidRPr="00F4311B">
        <w:rPr>
          <w:rFonts w:ascii="Tahoma" w:hAnsi="Tahoma" w:cs="Tahoma"/>
          <w:iCs/>
          <w:sz w:val="16"/>
          <w:szCs w:val="16"/>
          <w:lang w:val="el-GR"/>
        </w:rPr>
        <w:t xml:space="preserve">, το καθαρό έσοδο προμηθειών αυξήθηκε σε σχέση με την προηγούμενη χρήση. Η τράπεζα παρέχει στο πελατολόγιο της Τράπεζας νέες υπηρεσίες όπως το </w:t>
      </w:r>
      <w:r w:rsidRPr="00F4311B">
        <w:rPr>
          <w:rFonts w:ascii="Tahoma" w:hAnsi="Tahoma" w:cs="Tahoma"/>
          <w:iCs/>
          <w:sz w:val="16"/>
          <w:szCs w:val="16"/>
        </w:rPr>
        <w:t>SWIFT</w:t>
      </w:r>
      <w:r w:rsidRPr="00F4311B">
        <w:rPr>
          <w:rFonts w:ascii="Tahoma" w:hAnsi="Tahoma" w:cs="Tahoma"/>
          <w:iCs/>
          <w:sz w:val="16"/>
          <w:szCs w:val="16"/>
          <w:lang w:val="el-GR"/>
        </w:rPr>
        <w:t xml:space="preserve"> και το σύστημα άμεσων πληρωμών </w:t>
      </w:r>
      <w:r w:rsidRPr="00F4311B">
        <w:rPr>
          <w:rFonts w:ascii="Tahoma" w:hAnsi="Tahoma" w:cs="Tahoma"/>
          <w:iCs/>
          <w:sz w:val="16"/>
          <w:szCs w:val="16"/>
        </w:rPr>
        <w:t>SEPA</w:t>
      </w:r>
      <w:r w:rsidRPr="00F4311B">
        <w:rPr>
          <w:rFonts w:ascii="Tahoma" w:hAnsi="Tahoma" w:cs="Tahoma"/>
          <w:iCs/>
          <w:sz w:val="16"/>
          <w:szCs w:val="16"/>
          <w:lang w:val="el-GR"/>
        </w:rPr>
        <w:t xml:space="preserve"> </w:t>
      </w:r>
      <w:r w:rsidRPr="00F4311B">
        <w:rPr>
          <w:rFonts w:ascii="Tahoma" w:hAnsi="Tahoma" w:cs="Tahoma"/>
          <w:iCs/>
          <w:sz w:val="16"/>
          <w:szCs w:val="16"/>
        </w:rPr>
        <w:t>INSTANT</w:t>
      </w:r>
      <w:r w:rsidRPr="00F4311B">
        <w:rPr>
          <w:rFonts w:ascii="Tahoma" w:hAnsi="Tahoma" w:cs="Tahoma"/>
          <w:iCs/>
          <w:sz w:val="16"/>
          <w:szCs w:val="16"/>
          <w:lang w:val="el-GR"/>
        </w:rPr>
        <w:t xml:space="preserve"> </w:t>
      </w:r>
      <w:r w:rsidRPr="00F4311B">
        <w:rPr>
          <w:rFonts w:ascii="Tahoma" w:hAnsi="Tahoma" w:cs="Tahoma"/>
          <w:iCs/>
          <w:sz w:val="16"/>
          <w:szCs w:val="16"/>
        </w:rPr>
        <w:t>PAYMENTS</w:t>
      </w:r>
      <w:r w:rsidRPr="00F4311B">
        <w:rPr>
          <w:rFonts w:ascii="Tahoma" w:hAnsi="Tahoma" w:cs="Tahoma"/>
          <w:iCs/>
          <w:sz w:val="16"/>
          <w:szCs w:val="16"/>
          <w:lang w:val="el-GR"/>
        </w:rPr>
        <w:t xml:space="preserve">, πέραν των συστημάτων πληρωμών ΔΙΑΣ, της χρήσης των πιστωτικών καρτών, του </w:t>
      </w:r>
      <w:r w:rsidRPr="00F4311B">
        <w:rPr>
          <w:rFonts w:ascii="Tahoma" w:hAnsi="Tahoma" w:cs="Tahoma"/>
          <w:iCs/>
          <w:sz w:val="16"/>
          <w:szCs w:val="16"/>
        </w:rPr>
        <w:t>internet</w:t>
      </w:r>
      <w:r w:rsidRPr="00F4311B">
        <w:rPr>
          <w:rFonts w:ascii="Tahoma" w:hAnsi="Tahoma" w:cs="Tahoma"/>
          <w:iCs/>
          <w:sz w:val="16"/>
          <w:szCs w:val="16"/>
          <w:lang w:val="el-GR"/>
        </w:rPr>
        <w:t xml:space="preserve"> </w:t>
      </w:r>
      <w:r w:rsidRPr="00F4311B">
        <w:rPr>
          <w:rFonts w:ascii="Tahoma" w:hAnsi="Tahoma" w:cs="Tahoma"/>
          <w:iCs/>
          <w:sz w:val="16"/>
          <w:szCs w:val="16"/>
        </w:rPr>
        <w:t>banking</w:t>
      </w:r>
      <w:r w:rsidRPr="00F4311B">
        <w:rPr>
          <w:rFonts w:ascii="Tahoma" w:hAnsi="Tahoma" w:cs="Tahoma"/>
          <w:iCs/>
          <w:sz w:val="16"/>
          <w:szCs w:val="16"/>
          <w:lang w:val="el-GR"/>
        </w:rPr>
        <w:t xml:space="preserve">, των συσκευών </w:t>
      </w:r>
      <w:r w:rsidRPr="00F4311B">
        <w:rPr>
          <w:rFonts w:ascii="Tahoma" w:hAnsi="Tahoma" w:cs="Tahoma"/>
          <w:iCs/>
          <w:sz w:val="16"/>
          <w:szCs w:val="16"/>
        </w:rPr>
        <w:t>POS</w:t>
      </w:r>
      <w:r w:rsidRPr="00F4311B">
        <w:rPr>
          <w:rFonts w:ascii="Tahoma" w:hAnsi="Tahoma" w:cs="Tahoma"/>
          <w:iCs/>
          <w:sz w:val="16"/>
          <w:szCs w:val="16"/>
          <w:lang w:val="el-GR"/>
        </w:rPr>
        <w:t xml:space="preserve"> από τους εμπόρους που συνεργάζονται μαζί μας, μαζί με τις «κλασικές» εργασίες, όπως οι εγγυητικές επιστολές, η διαχείριση των επιταγών κλπ. </w:t>
      </w:r>
    </w:p>
    <w:p w14:paraId="6D53ACF4" w14:textId="77777777" w:rsidR="00367CAD" w:rsidRPr="00F4311B" w:rsidRDefault="00367CAD" w:rsidP="00367CAD">
      <w:pPr>
        <w:spacing w:after="0" w:line="240" w:lineRule="auto"/>
        <w:jc w:val="both"/>
        <w:rPr>
          <w:rFonts w:ascii="Tahoma" w:hAnsi="Tahoma" w:cs="Tahoma"/>
          <w:iCs/>
          <w:sz w:val="16"/>
          <w:szCs w:val="16"/>
          <w:lang w:val="el-GR"/>
        </w:rPr>
      </w:pPr>
    </w:p>
    <w:p w14:paraId="3E1F0B0C" w14:textId="77777777" w:rsidR="00367CAD" w:rsidRPr="00F4311B" w:rsidRDefault="00367CAD" w:rsidP="00367CAD">
      <w:pPr>
        <w:spacing w:after="0" w:line="240" w:lineRule="auto"/>
        <w:jc w:val="both"/>
        <w:rPr>
          <w:rFonts w:ascii="Tahoma" w:hAnsi="Tahoma" w:cs="Tahoma"/>
          <w:iCs/>
          <w:sz w:val="16"/>
          <w:szCs w:val="16"/>
          <w:lang w:val="el-GR"/>
        </w:rPr>
      </w:pPr>
      <w:r w:rsidRPr="00F4311B">
        <w:rPr>
          <w:rFonts w:ascii="Tahoma" w:hAnsi="Tahoma" w:cs="Tahoma"/>
          <w:iCs/>
          <w:sz w:val="16"/>
          <w:szCs w:val="16"/>
          <w:lang w:val="el-GR"/>
        </w:rPr>
        <w:t>Τα καθαρά έσοδα χρήσης που περιλαμβάνουν τα καθαρά έσοδα τόκων, τα καθαρά έσοδα προμηθειών και τα λοιπά έσοδα της τράπεζας ανήλθαν στα 13 εκατ. σε σχέση με τα 12 εκατ. ευρώ της προηγούμενης χρήσης.</w:t>
      </w:r>
    </w:p>
    <w:p w14:paraId="47F78F52" w14:textId="77777777" w:rsidR="00367CAD" w:rsidRPr="00F4311B" w:rsidRDefault="00367CAD" w:rsidP="00367CAD">
      <w:pPr>
        <w:spacing w:after="0" w:line="240" w:lineRule="auto"/>
        <w:jc w:val="both"/>
        <w:rPr>
          <w:rFonts w:ascii="Tahoma" w:hAnsi="Tahoma" w:cs="Tahoma"/>
          <w:iCs/>
          <w:sz w:val="16"/>
          <w:szCs w:val="16"/>
          <w:lang w:val="el-GR"/>
        </w:rPr>
      </w:pPr>
      <w:r w:rsidRPr="00F4311B">
        <w:rPr>
          <w:rFonts w:ascii="Tahoma" w:hAnsi="Tahoma" w:cs="Tahoma"/>
          <w:iCs/>
          <w:sz w:val="16"/>
          <w:szCs w:val="16"/>
          <w:lang w:val="el-GR"/>
        </w:rPr>
        <w:t>Όσον αφορά τα λειτουργικά έξοδα, τα έξοδα μισθοδοσίας ανήλθαν στα 3,9 εκατ. ευρώ, τα λοιπά έξοδα διοίκησης ανήλθαν στα 2.2 εκ. ευρώ και ο αποσβέσεις ανήλθαν στα 875 χιλ. Συνολικά τα λειτουργικά έξοδα ανήλθαν στα 7 εκατ. ευρώ, από 6,1 εκατ, την προηγούμενη χρήση και η αύξηση οφείλεται στην αύξηση του απασχολούμενου προσωπικού, διάφορα έξοδα συντήρησης του εξοπλισμού  και των ακινήτων που ελήφθησαν από πλειστηριασμούς και τις επιπλέον αποσβέσεις των νέων μηχανογραφικών εφαρμογών και εξοπλισμού.</w:t>
      </w:r>
    </w:p>
    <w:p w14:paraId="7F420CF5" w14:textId="77777777" w:rsidR="00367CAD" w:rsidRPr="00F4311B" w:rsidRDefault="00367CAD" w:rsidP="00367CAD">
      <w:pPr>
        <w:spacing w:after="0" w:line="240" w:lineRule="auto"/>
        <w:jc w:val="both"/>
        <w:rPr>
          <w:rFonts w:ascii="Tahoma" w:hAnsi="Tahoma" w:cs="Tahoma"/>
          <w:iCs/>
          <w:sz w:val="16"/>
          <w:szCs w:val="16"/>
          <w:lang w:val="el-GR"/>
        </w:rPr>
      </w:pPr>
    </w:p>
    <w:p w14:paraId="23F820D8" w14:textId="77777777" w:rsidR="00367CAD" w:rsidRPr="00F4311B" w:rsidRDefault="00367CAD" w:rsidP="00367CAD">
      <w:pPr>
        <w:spacing w:after="0" w:line="240" w:lineRule="auto"/>
        <w:jc w:val="both"/>
        <w:rPr>
          <w:rFonts w:ascii="Tahoma" w:hAnsi="Tahoma" w:cs="Tahoma"/>
          <w:iCs/>
          <w:sz w:val="16"/>
          <w:szCs w:val="16"/>
          <w:lang w:val="el-GR"/>
        </w:rPr>
      </w:pPr>
      <w:r w:rsidRPr="00F4311B">
        <w:rPr>
          <w:rFonts w:ascii="Tahoma" w:hAnsi="Tahoma" w:cs="Tahoma"/>
          <w:iCs/>
          <w:sz w:val="16"/>
          <w:szCs w:val="16"/>
          <w:lang w:val="el-GR"/>
        </w:rPr>
        <w:t xml:space="preserve">Το αποτέλεσμα προ προβλέψεων ανήλθε στα 6,2 εκ. ευρώ αυξημένο σε σχέση με τα 5,8 ευρώ της προηγούμενης χρήσης.   </w:t>
      </w:r>
    </w:p>
    <w:p w14:paraId="0110D278" w14:textId="77777777" w:rsidR="00367CAD" w:rsidRPr="00F4311B" w:rsidRDefault="00367CAD" w:rsidP="00367CAD">
      <w:pPr>
        <w:spacing w:after="0" w:line="240" w:lineRule="auto"/>
        <w:jc w:val="both"/>
        <w:rPr>
          <w:rFonts w:ascii="Tahoma" w:hAnsi="Tahoma" w:cs="Tahoma"/>
          <w:iCs/>
          <w:sz w:val="16"/>
          <w:szCs w:val="16"/>
          <w:lang w:val="el-GR"/>
        </w:rPr>
      </w:pPr>
    </w:p>
    <w:p w14:paraId="7D66EA74" w14:textId="77777777" w:rsidR="00367CAD" w:rsidRPr="00F4311B" w:rsidRDefault="00367CAD" w:rsidP="00367CAD">
      <w:pPr>
        <w:spacing w:after="0" w:line="240" w:lineRule="auto"/>
        <w:jc w:val="both"/>
        <w:rPr>
          <w:rFonts w:ascii="Tahoma" w:hAnsi="Tahoma" w:cs="Tahoma"/>
          <w:iCs/>
          <w:sz w:val="16"/>
          <w:szCs w:val="16"/>
          <w:lang w:val="el-GR"/>
        </w:rPr>
      </w:pPr>
      <w:r w:rsidRPr="00F4311B">
        <w:rPr>
          <w:rFonts w:ascii="Tahoma" w:hAnsi="Tahoma" w:cs="Tahoma"/>
          <w:iCs/>
          <w:sz w:val="16"/>
          <w:szCs w:val="16"/>
          <w:lang w:val="el-GR"/>
        </w:rPr>
        <w:t xml:space="preserve">Η Τράπεζα προχώρησε και κατά το 2023 σε σημαντικές προβλέψεις για την αντιμετώπιση του πιστωτικού κινδύνου του χαρτοφυλακίου της, οι οποίες έγιναν και με το αυστηρότερο πλαίσιο ΔΠΧΑ 9. Οι προβλέψεις ανήλθαν στο ποσό των 2,3 εκατ. ευρώ. </w:t>
      </w:r>
    </w:p>
    <w:p w14:paraId="703D726E" w14:textId="77777777" w:rsidR="00367CAD" w:rsidRPr="00F4311B" w:rsidRDefault="00367CAD" w:rsidP="00367CAD">
      <w:pPr>
        <w:spacing w:after="0" w:line="240" w:lineRule="auto"/>
        <w:jc w:val="both"/>
        <w:rPr>
          <w:rFonts w:ascii="Tahoma" w:hAnsi="Tahoma" w:cs="Tahoma"/>
          <w:b/>
          <w:bCs/>
          <w:iCs/>
          <w:sz w:val="16"/>
          <w:szCs w:val="16"/>
          <w:lang w:val="el-GR"/>
        </w:rPr>
      </w:pPr>
    </w:p>
    <w:p w14:paraId="005BC8F2" w14:textId="77777777" w:rsidR="00367CAD" w:rsidRPr="00F4311B" w:rsidRDefault="00367CAD" w:rsidP="00367CAD">
      <w:pPr>
        <w:spacing w:after="0" w:line="240" w:lineRule="auto"/>
        <w:jc w:val="both"/>
        <w:rPr>
          <w:rFonts w:ascii="Tahoma" w:hAnsi="Tahoma" w:cs="Tahoma"/>
          <w:b/>
          <w:bCs/>
          <w:iCs/>
          <w:sz w:val="16"/>
          <w:szCs w:val="16"/>
          <w:lang w:val="el-GR"/>
        </w:rPr>
      </w:pPr>
      <w:r w:rsidRPr="00F4311B">
        <w:rPr>
          <w:rFonts w:ascii="Tahoma" w:hAnsi="Tahoma" w:cs="Tahoma"/>
          <w:b/>
          <w:bCs/>
          <w:iCs/>
          <w:sz w:val="16"/>
          <w:szCs w:val="16"/>
          <w:lang w:val="el-GR"/>
        </w:rPr>
        <w:t>Το αποτέλεσμα της χρήσης προ φόρων ξεπέρασε τα 3,9 εκατ. ευρώ σχεδόν αυξημένο κατά 60% σε σχέση με την προηγούμενη χρήση. Αντίστοιχα τα κέρδη μετά από φόρους ανήλθαν στο 2,7 εκατ. από 1,9 εκατ ευρώ μια αύξηση της τάξης του 41%.</w:t>
      </w:r>
    </w:p>
    <w:p w14:paraId="5C389D71" w14:textId="77777777" w:rsidR="00367CAD" w:rsidRPr="00F4311B" w:rsidRDefault="00367CAD" w:rsidP="00367CAD">
      <w:pPr>
        <w:spacing w:after="0" w:line="240" w:lineRule="auto"/>
        <w:jc w:val="both"/>
        <w:rPr>
          <w:rFonts w:ascii="Tahoma" w:hAnsi="Tahoma" w:cs="Tahoma"/>
          <w:iCs/>
          <w:sz w:val="16"/>
          <w:szCs w:val="16"/>
          <w:lang w:val="el-GR"/>
        </w:rPr>
      </w:pPr>
    </w:p>
    <w:p w14:paraId="02FCD45E" w14:textId="77777777" w:rsidR="00367CAD" w:rsidRPr="00F4311B" w:rsidRDefault="00367CAD" w:rsidP="00367CAD">
      <w:pPr>
        <w:spacing w:after="0" w:line="240" w:lineRule="auto"/>
        <w:rPr>
          <w:rFonts w:ascii="Tahoma" w:eastAsia="Aptos" w:hAnsi="Tahoma" w:cs="Tahoma"/>
          <w:b/>
          <w:bCs/>
          <w:sz w:val="16"/>
          <w:szCs w:val="16"/>
          <w:lang w:val="el-GR" w:eastAsia="el-GR"/>
        </w:rPr>
      </w:pPr>
    </w:p>
    <w:p w14:paraId="386BD39F" w14:textId="77777777" w:rsidR="00367CAD" w:rsidRPr="00F4311B" w:rsidRDefault="00367CAD" w:rsidP="00367CAD">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ΑΠΟΤΕΛΕΣΜΑΤΑ ΧΡΗΣΗΣ</w:t>
      </w:r>
    </w:p>
    <w:tbl>
      <w:tblPr>
        <w:tblW w:w="8931" w:type="dxa"/>
        <w:tblInd w:w="-10" w:type="dxa"/>
        <w:tblCellMar>
          <w:left w:w="0" w:type="dxa"/>
          <w:right w:w="0" w:type="dxa"/>
        </w:tblCellMar>
        <w:tblLook w:val="04A0" w:firstRow="1" w:lastRow="0" w:firstColumn="1" w:lastColumn="0" w:noHBand="0" w:noVBand="1"/>
      </w:tblPr>
      <w:tblGrid>
        <w:gridCol w:w="10"/>
        <w:gridCol w:w="2967"/>
        <w:gridCol w:w="1134"/>
        <w:gridCol w:w="1276"/>
        <w:gridCol w:w="1134"/>
        <w:gridCol w:w="1276"/>
        <w:gridCol w:w="1134"/>
      </w:tblGrid>
      <w:tr w:rsidR="00367CAD" w:rsidRPr="00F4311B" w14:paraId="76C4B1A7" w14:textId="77777777" w:rsidTr="009F5F36">
        <w:trPr>
          <w:gridBefore w:val="1"/>
          <w:wBefore w:w="10" w:type="dxa"/>
          <w:trHeight w:val="360"/>
        </w:trPr>
        <w:tc>
          <w:tcPr>
            <w:tcW w:w="296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A23A75" w14:textId="77777777" w:rsidR="00367CAD" w:rsidRPr="00F4311B" w:rsidRDefault="00367CAD" w:rsidP="009F5F36">
            <w:pPr>
              <w:spacing w:after="0" w:line="240" w:lineRule="auto"/>
              <w:rPr>
                <w:rFonts w:ascii="Tahoma" w:eastAsia="Aptos" w:hAnsi="Tahoma" w:cs="Tahoma"/>
                <w:sz w:val="16"/>
                <w:szCs w:val="16"/>
                <w:lang w:eastAsia="el-GR"/>
              </w:rPr>
            </w:pPr>
            <w:r w:rsidRPr="00F4311B">
              <w:rPr>
                <w:rFonts w:ascii="Tahoma" w:eastAsia="Aptos" w:hAnsi="Tahoma" w:cs="Tahoma"/>
                <w:sz w:val="16"/>
                <w:szCs w:val="16"/>
                <w:lang w:eastAsia="el-GR"/>
              </w:rPr>
              <w:t>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A94DC1"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2019</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F18C83F"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C6D846"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2021</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B63E8E5"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2022</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EA6F83"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2023</w:t>
            </w:r>
          </w:p>
        </w:tc>
      </w:tr>
      <w:tr w:rsidR="00367CAD" w:rsidRPr="00F4311B" w14:paraId="32EF0283"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E0554B"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Έσοδ</w:t>
            </w:r>
            <w:proofErr w:type="spellEnd"/>
            <w:r w:rsidRPr="00F4311B">
              <w:rPr>
                <w:rFonts w:ascii="Tahoma" w:eastAsia="Aptos" w:hAnsi="Tahoma" w:cs="Tahoma"/>
                <w:sz w:val="16"/>
                <w:szCs w:val="16"/>
                <w:lang w:eastAsia="el-GR"/>
              </w:rPr>
              <w:t xml:space="preserve">α από </w:t>
            </w:r>
            <w:proofErr w:type="spellStart"/>
            <w:r w:rsidRPr="00F4311B">
              <w:rPr>
                <w:rFonts w:ascii="Tahoma" w:eastAsia="Aptos" w:hAnsi="Tahoma" w:cs="Tahoma"/>
                <w:sz w:val="16"/>
                <w:szCs w:val="16"/>
                <w:lang w:eastAsia="el-GR"/>
              </w:rPr>
              <w:t>τόκους</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35184E"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10.667.157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23E21"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10.385.548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465101"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10.568.911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9E651C"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12.050.345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99C387"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15.047.927</w:t>
            </w:r>
          </w:p>
        </w:tc>
      </w:tr>
      <w:tr w:rsidR="00367CAD" w:rsidRPr="00F4311B" w14:paraId="6CE703E0"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4027CB"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Έξοδ</w:t>
            </w:r>
            <w:proofErr w:type="spellEnd"/>
            <w:r w:rsidRPr="00F4311B">
              <w:rPr>
                <w:rFonts w:ascii="Tahoma" w:eastAsia="Aptos" w:hAnsi="Tahoma" w:cs="Tahoma"/>
                <w:sz w:val="16"/>
                <w:szCs w:val="16"/>
                <w:lang w:eastAsia="el-GR"/>
              </w:rPr>
              <w:t xml:space="preserve">α από </w:t>
            </w:r>
            <w:proofErr w:type="spellStart"/>
            <w:r w:rsidRPr="00F4311B">
              <w:rPr>
                <w:rFonts w:ascii="Tahoma" w:eastAsia="Aptos" w:hAnsi="Tahoma" w:cs="Tahoma"/>
                <w:sz w:val="16"/>
                <w:szCs w:val="16"/>
                <w:lang w:eastAsia="el-GR"/>
              </w:rPr>
              <w:t>τόκους</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43662C"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-2.543.371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B36E24"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-2.220.541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9531D8"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-1.592.077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A61259"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-1.763.353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1AA2DE"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-3.664.479</w:t>
            </w:r>
          </w:p>
        </w:tc>
      </w:tr>
      <w:tr w:rsidR="00367CAD" w:rsidRPr="00F4311B" w14:paraId="6CC1EE4C"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58C916C" w14:textId="77777777" w:rsidR="00367CAD" w:rsidRPr="00F4311B" w:rsidRDefault="00367CAD" w:rsidP="009F5F36">
            <w:pPr>
              <w:spacing w:after="0" w:line="240" w:lineRule="auto"/>
              <w:rPr>
                <w:rFonts w:ascii="Tahoma" w:eastAsia="Aptos" w:hAnsi="Tahoma" w:cs="Tahoma"/>
                <w:b/>
                <w:bCs/>
                <w:sz w:val="16"/>
                <w:szCs w:val="16"/>
                <w:lang w:eastAsia="el-GR"/>
              </w:rPr>
            </w:pPr>
          </w:p>
          <w:p w14:paraId="2CB3CF8D" w14:textId="77777777" w:rsidR="00367CAD" w:rsidRPr="00F4311B" w:rsidRDefault="00367CAD" w:rsidP="009F5F36">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ΜΙΚΤΟ ΚΕΡΔΟΣ ΤΟΚΩΝ</w:t>
            </w:r>
          </w:p>
          <w:p w14:paraId="092E1CAF" w14:textId="77777777" w:rsidR="00367CAD" w:rsidRPr="00F4311B" w:rsidRDefault="00367CAD" w:rsidP="009F5F36">
            <w:pPr>
              <w:spacing w:after="0" w:line="240" w:lineRule="auto"/>
              <w:rPr>
                <w:rFonts w:ascii="Tahoma" w:eastAsia="Aptos" w:hAnsi="Tahoma" w:cs="Tahoma"/>
                <w:b/>
                <w:bCs/>
                <w:sz w:val="16"/>
                <w:szCs w:val="16"/>
                <w:lang w:eastAsia="el-GR"/>
              </w:rPr>
            </w:pPr>
          </w:p>
          <w:p w14:paraId="490F0B7D" w14:textId="77777777" w:rsidR="00367CAD" w:rsidRPr="00F4311B" w:rsidRDefault="00367CAD" w:rsidP="009F5F36">
            <w:pPr>
              <w:spacing w:after="0" w:line="240" w:lineRule="auto"/>
              <w:rPr>
                <w:rFonts w:ascii="Tahoma" w:eastAsia="Aptos" w:hAnsi="Tahoma" w:cs="Tahoma"/>
                <w:b/>
                <w:bCs/>
                <w:sz w:val="16"/>
                <w:szCs w:val="16"/>
                <w:lang w:eastAsia="el-GR"/>
              </w:rPr>
            </w:pP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13890CD"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8.123.786</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217F2DF"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8.165.007</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BCD2C26"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8.976.834</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923B787"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10.286.992</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A446420"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11.383.448</w:t>
            </w:r>
          </w:p>
        </w:tc>
      </w:tr>
      <w:tr w:rsidR="00367CAD" w:rsidRPr="00F4311B" w14:paraId="049BFA89"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DFCF2B"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Έσοδ</w:t>
            </w:r>
            <w:proofErr w:type="spellEnd"/>
            <w:r w:rsidRPr="00F4311B">
              <w:rPr>
                <w:rFonts w:ascii="Tahoma" w:eastAsia="Aptos" w:hAnsi="Tahoma" w:cs="Tahoma"/>
                <w:sz w:val="16"/>
                <w:szCs w:val="16"/>
                <w:lang w:eastAsia="el-GR"/>
              </w:rPr>
              <w:t>α π</w:t>
            </w:r>
            <w:proofErr w:type="spellStart"/>
            <w:r w:rsidRPr="00F4311B">
              <w:rPr>
                <w:rFonts w:ascii="Tahoma" w:eastAsia="Aptos" w:hAnsi="Tahoma" w:cs="Tahoma"/>
                <w:sz w:val="16"/>
                <w:szCs w:val="16"/>
                <w:lang w:eastAsia="el-GR"/>
              </w:rPr>
              <w:t>ρομηθειών</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1BA4AD"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1.694.151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94495"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1.639.334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18E9C3"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1.724.147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CAB51"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2.377.265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D51539"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2.204.989</w:t>
            </w:r>
          </w:p>
        </w:tc>
      </w:tr>
      <w:tr w:rsidR="00367CAD" w:rsidRPr="00F4311B" w14:paraId="05B718CE"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E7108A"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Έξοδ</w:t>
            </w:r>
            <w:proofErr w:type="spellEnd"/>
            <w:r w:rsidRPr="00F4311B">
              <w:rPr>
                <w:rFonts w:ascii="Tahoma" w:eastAsia="Aptos" w:hAnsi="Tahoma" w:cs="Tahoma"/>
                <w:sz w:val="16"/>
                <w:szCs w:val="16"/>
                <w:lang w:eastAsia="el-GR"/>
              </w:rPr>
              <w:t>α π</w:t>
            </w:r>
            <w:proofErr w:type="spellStart"/>
            <w:r w:rsidRPr="00F4311B">
              <w:rPr>
                <w:rFonts w:ascii="Tahoma" w:eastAsia="Aptos" w:hAnsi="Tahoma" w:cs="Tahoma"/>
                <w:sz w:val="16"/>
                <w:szCs w:val="16"/>
                <w:lang w:eastAsia="el-GR"/>
              </w:rPr>
              <w:t>ρομηθειών</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7275DF"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-613.423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20A9AE"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-843.492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1A3E7E"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-1.134.937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DC5026"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-1.016.960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FB9CB2"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-654.913</w:t>
            </w:r>
          </w:p>
        </w:tc>
      </w:tr>
      <w:tr w:rsidR="00367CAD" w:rsidRPr="00F4311B" w14:paraId="785A9E98"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C3F5CE4" w14:textId="77777777" w:rsidR="00367CAD" w:rsidRPr="00F4311B" w:rsidRDefault="00367CAD" w:rsidP="009F5F36">
            <w:pPr>
              <w:spacing w:after="0" w:line="240" w:lineRule="auto"/>
              <w:rPr>
                <w:rFonts w:ascii="Tahoma" w:eastAsia="Aptos" w:hAnsi="Tahoma" w:cs="Tahoma"/>
                <w:b/>
                <w:bCs/>
                <w:sz w:val="16"/>
                <w:szCs w:val="16"/>
                <w:highlight w:val="yellow"/>
                <w:lang w:eastAsia="el-GR"/>
              </w:rPr>
            </w:pPr>
          </w:p>
          <w:p w14:paraId="05DB90AA" w14:textId="77777777" w:rsidR="00367CAD" w:rsidRPr="00F4311B" w:rsidRDefault="00367CAD" w:rsidP="009F5F36">
            <w:pPr>
              <w:spacing w:after="0" w:line="240" w:lineRule="auto"/>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ΚΑΘΑΡΑ ΕΣΟΔΑ ΠΡΟΜΗΘΕΙΩΝ</w:t>
            </w:r>
          </w:p>
          <w:p w14:paraId="53498A92" w14:textId="77777777" w:rsidR="00367CAD" w:rsidRPr="00F4311B" w:rsidRDefault="00367CAD" w:rsidP="009F5F36">
            <w:pPr>
              <w:spacing w:after="0" w:line="240" w:lineRule="auto"/>
              <w:rPr>
                <w:rFonts w:ascii="Tahoma" w:eastAsia="Aptos" w:hAnsi="Tahoma" w:cs="Tahoma"/>
                <w:b/>
                <w:bCs/>
                <w:sz w:val="16"/>
                <w:szCs w:val="16"/>
                <w:highlight w:val="yellow"/>
                <w:lang w:eastAsia="el-GR"/>
              </w:rPr>
            </w:pP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755E173"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1.080.728</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4B6CD85"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795.842</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3F751DE"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589.210</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20C705D"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1.360.305</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23F7AE6"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1.550.076</w:t>
            </w:r>
          </w:p>
        </w:tc>
      </w:tr>
      <w:tr w:rsidR="00367CAD" w:rsidRPr="00F4311B" w14:paraId="5E2D0A80"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8333A4"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Λοι</w:t>
            </w:r>
            <w:proofErr w:type="spellEnd"/>
            <w:r w:rsidRPr="00F4311B">
              <w:rPr>
                <w:rFonts w:ascii="Tahoma" w:eastAsia="Aptos" w:hAnsi="Tahoma" w:cs="Tahoma"/>
                <w:sz w:val="16"/>
                <w:szCs w:val="16"/>
                <w:lang w:eastAsia="el-GR"/>
              </w:rPr>
              <w:t xml:space="preserve">πά </w:t>
            </w:r>
            <w:proofErr w:type="spellStart"/>
            <w:r w:rsidRPr="00F4311B">
              <w:rPr>
                <w:rFonts w:ascii="Tahoma" w:eastAsia="Aptos" w:hAnsi="Tahoma" w:cs="Tahoma"/>
                <w:sz w:val="16"/>
                <w:szCs w:val="16"/>
                <w:lang w:eastAsia="el-GR"/>
              </w:rPr>
              <w:t>έσοδ</w:t>
            </w:r>
            <w:proofErr w:type="spellEnd"/>
            <w:r w:rsidRPr="00F4311B">
              <w:rPr>
                <w:rFonts w:ascii="Tahoma" w:eastAsia="Aptos" w:hAnsi="Tahoma" w:cs="Tahoma"/>
                <w:sz w:val="16"/>
                <w:szCs w:val="16"/>
                <w:lang w:eastAsia="el-GR"/>
              </w:rPr>
              <w:t xml:space="preserve">α - </w:t>
            </w:r>
            <w:proofErr w:type="spellStart"/>
            <w:r w:rsidRPr="00F4311B">
              <w:rPr>
                <w:rFonts w:ascii="Tahoma" w:eastAsia="Aptos" w:hAnsi="Tahoma" w:cs="Tahoma"/>
                <w:sz w:val="16"/>
                <w:szCs w:val="16"/>
                <w:lang w:eastAsia="el-GR"/>
              </w:rPr>
              <w:t>έξοδ</w:t>
            </w:r>
            <w:proofErr w:type="spellEnd"/>
            <w:r w:rsidRPr="00F4311B">
              <w:rPr>
                <w:rFonts w:ascii="Tahoma" w:eastAsia="Aptos" w:hAnsi="Tahoma" w:cs="Tahoma"/>
                <w:sz w:val="16"/>
                <w:szCs w:val="16"/>
                <w:lang w:eastAsia="el-GR"/>
              </w:rPr>
              <w:t>α</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60EF53"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127.112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CA0757"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-23.235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885353"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263.143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F14BE6"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326.968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F9B1F6"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218.606</w:t>
            </w:r>
          </w:p>
        </w:tc>
      </w:tr>
      <w:tr w:rsidR="00367CAD" w:rsidRPr="00F4311B" w14:paraId="10DCEF2E"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0F8AC11" w14:textId="77777777" w:rsidR="00367CAD" w:rsidRPr="00F4311B" w:rsidRDefault="00367CAD" w:rsidP="009F5F36">
            <w:pPr>
              <w:spacing w:after="0" w:line="240" w:lineRule="auto"/>
              <w:rPr>
                <w:rFonts w:ascii="Tahoma" w:eastAsia="Aptos" w:hAnsi="Tahoma" w:cs="Tahoma"/>
                <w:b/>
                <w:bCs/>
                <w:sz w:val="16"/>
                <w:szCs w:val="16"/>
                <w:lang w:eastAsia="el-GR"/>
              </w:rPr>
            </w:pPr>
          </w:p>
          <w:p w14:paraId="5EEDBA4D" w14:textId="77777777" w:rsidR="00367CAD" w:rsidRPr="00F4311B" w:rsidRDefault="00367CAD" w:rsidP="009F5F36">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ΣΥΝΟΛΟ ΚΑΘΑΡΩΝ ΕΣΟΔΩΝ</w:t>
            </w:r>
          </w:p>
          <w:p w14:paraId="611109AB" w14:textId="77777777" w:rsidR="00367CAD" w:rsidRPr="00F4311B" w:rsidRDefault="00367CAD" w:rsidP="009F5F36">
            <w:pPr>
              <w:spacing w:after="0" w:line="240" w:lineRule="auto"/>
              <w:rPr>
                <w:rFonts w:ascii="Tahoma" w:eastAsia="Aptos" w:hAnsi="Tahoma" w:cs="Tahoma"/>
                <w:b/>
                <w:bCs/>
                <w:sz w:val="16"/>
                <w:szCs w:val="16"/>
                <w:lang w:eastAsia="el-GR"/>
              </w:rPr>
            </w:pP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5ACC76D"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9.331.626</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06B866D"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8.937.614</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810D7AB"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9.829.187</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92E8D52"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11.974.265</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9F0403A"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13.152.130</w:t>
            </w:r>
          </w:p>
        </w:tc>
      </w:tr>
      <w:tr w:rsidR="00367CAD" w:rsidRPr="00F4311B" w14:paraId="359CAEA7"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D05FCD"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Λειτουργικά</w:t>
            </w:r>
            <w:proofErr w:type="spellEnd"/>
            <w:r w:rsidRPr="00F4311B">
              <w:rPr>
                <w:rFonts w:ascii="Tahoma" w:eastAsia="Aptos" w:hAnsi="Tahoma" w:cs="Tahoma"/>
                <w:sz w:val="16"/>
                <w:szCs w:val="16"/>
                <w:lang w:eastAsia="el-GR"/>
              </w:rPr>
              <w:t xml:space="preserve"> </w:t>
            </w:r>
            <w:proofErr w:type="spellStart"/>
            <w:r w:rsidRPr="00F4311B">
              <w:rPr>
                <w:rFonts w:ascii="Tahoma" w:eastAsia="Aptos" w:hAnsi="Tahoma" w:cs="Tahoma"/>
                <w:sz w:val="16"/>
                <w:szCs w:val="16"/>
                <w:lang w:eastAsia="el-GR"/>
              </w:rPr>
              <w:t>έξοδ</w:t>
            </w:r>
            <w:proofErr w:type="spellEnd"/>
            <w:r w:rsidRPr="00F4311B">
              <w:rPr>
                <w:rFonts w:ascii="Tahoma" w:eastAsia="Aptos" w:hAnsi="Tahoma" w:cs="Tahoma"/>
                <w:sz w:val="16"/>
                <w:szCs w:val="16"/>
                <w:lang w:eastAsia="el-GR"/>
              </w:rPr>
              <w:t>α</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F7F5C5"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-5.614.386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9C462D"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-5.472.243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3D34B8"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-5.802.992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1C57E1"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-6.121.867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640EE8"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-6.966.332</w:t>
            </w:r>
          </w:p>
        </w:tc>
      </w:tr>
      <w:tr w:rsidR="00367CAD" w:rsidRPr="00F4311B" w14:paraId="687C611B"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6E50460" w14:textId="77777777" w:rsidR="00367CAD" w:rsidRPr="00F4311B" w:rsidRDefault="00367CAD" w:rsidP="009F5F36">
            <w:pPr>
              <w:spacing w:after="0" w:line="240" w:lineRule="auto"/>
              <w:rPr>
                <w:rFonts w:ascii="Tahoma" w:eastAsia="Aptos" w:hAnsi="Tahoma" w:cs="Tahoma"/>
                <w:b/>
                <w:bCs/>
                <w:sz w:val="16"/>
                <w:szCs w:val="16"/>
                <w:lang w:eastAsia="el-GR"/>
              </w:rPr>
            </w:pPr>
          </w:p>
          <w:p w14:paraId="2AE5AA32" w14:textId="77777777" w:rsidR="00367CAD" w:rsidRPr="00F4311B" w:rsidRDefault="00367CAD" w:rsidP="009F5F36">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ΑΠΟΤΕΛΕΣΜΑΤΑ ΠΡΟ ΠΡΟΒΛΕΨΕΩΝ</w:t>
            </w:r>
          </w:p>
          <w:p w14:paraId="47BF1967" w14:textId="77777777" w:rsidR="00367CAD" w:rsidRPr="00F4311B" w:rsidRDefault="00367CAD" w:rsidP="009F5F36">
            <w:pPr>
              <w:spacing w:after="0" w:line="240" w:lineRule="auto"/>
              <w:rPr>
                <w:rFonts w:ascii="Tahoma" w:eastAsia="Aptos" w:hAnsi="Tahoma" w:cs="Tahoma"/>
                <w:b/>
                <w:bCs/>
                <w:sz w:val="16"/>
                <w:szCs w:val="16"/>
                <w:lang w:eastAsia="el-GR"/>
              </w:rPr>
            </w:pP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93E6B13"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3.717.240</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A9E6589"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3.465.371</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9AA03FF"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4.026.195</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A683590"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5.852.398</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ADBACAE"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6.185.798</w:t>
            </w:r>
          </w:p>
        </w:tc>
      </w:tr>
      <w:tr w:rsidR="00367CAD" w:rsidRPr="00F4311B" w14:paraId="5792349F"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A6371B"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Προ</w:t>
            </w:r>
            <w:proofErr w:type="spellEnd"/>
            <w:r w:rsidRPr="00F4311B">
              <w:rPr>
                <w:rFonts w:ascii="Tahoma" w:eastAsia="Aptos" w:hAnsi="Tahoma" w:cs="Tahoma"/>
                <w:sz w:val="16"/>
                <w:szCs w:val="16"/>
                <w:lang w:eastAsia="el-GR"/>
              </w:rPr>
              <w:t>βλέψεις</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9CC8AC"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-2.273.198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CB3B5C"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-2.765.137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B12033"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-2.542.238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2D0DF5"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-3.400.686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7D4A24"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-2.273.878</w:t>
            </w:r>
          </w:p>
        </w:tc>
      </w:tr>
      <w:tr w:rsidR="00367CAD" w:rsidRPr="00F4311B" w14:paraId="28E5CC0D"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1EF9A72F" w14:textId="77777777" w:rsidR="00367CAD" w:rsidRPr="00F4311B" w:rsidRDefault="00367CAD" w:rsidP="009F5F36">
            <w:pPr>
              <w:spacing w:after="0" w:line="240" w:lineRule="auto"/>
              <w:rPr>
                <w:rFonts w:ascii="Tahoma" w:eastAsia="Aptos" w:hAnsi="Tahoma" w:cs="Tahoma"/>
                <w:b/>
                <w:bCs/>
                <w:sz w:val="16"/>
                <w:szCs w:val="16"/>
                <w:lang w:eastAsia="el-GR"/>
              </w:rPr>
            </w:pPr>
          </w:p>
          <w:p w14:paraId="6A8F6D5E" w14:textId="77777777" w:rsidR="00367CAD" w:rsidRPr="00F4311B" w:rsidRDefault="00367CAD" w:rsidP="009F5F36">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ΑΠΟΤΕΛΕΣΜΑΤΑ ΠΡΟ ΦΟΡΩΝ</w:t>
            </w:r>
          </w:p>
          <w:p w14:paraId="1B63B14D" w14:textId="77777777" w:rsidR="00367CAD" w:rsidRPr="00F4311B" w:rsidRDefault="00367CAD" w:rsidP="009F5F36">
            <w:pPr>
              <w:spacing w:after="0" w:line="240" w:lineRule="auto"/>
              <w:rPr>
                <w:rFonts w:ascii="Tahoma" w:eastAsia="Aptos" w:hAnsi="Tahoma" w:cs="Tahoma"/>
                <w:b/>
                <w:bCs/>
                <w:sz w:val="16"/>
                <w:szCs w:val="16"/>
                <w:lang w:eastAsia="el-GR"/>
              </w:rPr>
            </w:pP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A959E01"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1.444.042</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8DB6DB2"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700.234</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50C1DA1"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1.483.957</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CD98CC5"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2.451.712</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0FA2EE4"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3.911.920</w:t>
            </w:r>
          </w:p>
        </w:tc>
      </w:tr>
      <w:tr w:rsidR="00367CAD" w:rsidRPr="00F4311B" w14:paraId="465E627C"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D1E5CB"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Φόρος</w:t>
            </w:r>
            <w:proofErr w:type="spellEnd"/>
            <w:r w:rsidRPr="00F4311B">
              <w:rPr>
                <w:rFonts w:ascii="Tahoma" w:eastAsia="Aptos" w:hAnsi="Tahoma" w:cs="Tahoma"/>
                <w:sz w:val="16"/>
                <w:szCs w:val="16"/>
                <w:lang w:eastAsia="el-GR"/>
              </w:rPr>
              <w:t xml:space="preserve"> </w:t>
            </w:r>
            <w:proofErr w:type="spellStart"/>
            <w:r w:rsidRPr="00F4311B">
              <w:rPr>
                <w:rFonts w:ascii="Tahoma" w:eastAsia="Aptos" w:hAnsi="Tahoma" w:cs="Tahoma"/>
                <w:sz w:val="16"/>
                <w:szCs w:val="16"/>
                <w:lang w:eastAsia="el-GR"/>
              </w:rPr>
              <w:t>εισοδήμ</w:t>
            </w:r>
            <w:proofErr w:type="spellEnd"/>
            <w:r w:rsidRPr="00F4311B">
              <w:rPr>
                <w:rFonts w:ascii="Tahoma" w:eastAsia="Aptos" w:hAnsi="Tahoma" w:cs="Tahoma"/>
                <w:sz w:val="16"/>
                <w:szCs w:val="16"/>
                <w:lang w:eastAsia="el-GR"/>
              </w:rPr>
              <w:t>ατος</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952C6"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-572.237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9927FB"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-159.736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FAEEA"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-478.852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05FBAE"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-566.739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9536A7"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-1.248.493</w:t>
            </w:r>
          </w:p>
        </w:tc>
      </w:tr>
      <w:tr w:rsidR="00367CAD" w:rsidRPr="00F4311B" w14:paraId="31A68BDC" w14:textId="77777777" w:rsidTr="009F5F36">
        <w:trPr>
          <w:gridBefore w:val="1"/>
          <w:wBefore w:w="10" w:type="dxa"/>
          <w:trHeight w:val="360"/>
        </w:trPr>
        <w:tc>
          <w:tcPr>
            <w:tcW w:w="296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DF50345" w14:textId="77777777" w:rsidR="00367CAD" w:rsidRPr="00F4311B" w:rsidRDefault="00367CAD" w:rsidP="009F5F36">
            <w:pPr>
              <w:spacing w:after="0" w:line="240" w:lineRule="auto"/>
              <w:rPr>
                <w:rFonts w:ascii="Tahoma" w:eastAsia="Aptos" w:hAnsi="Tahoma" w:cs="Tahoma"/>
                <w:b/>
                <w:bCs/>
                <w:sz w:val="16"/>
                <w:szCs w:val="16"/>
                <w:lang w:eastAsia="el-GR"/>
              </w:rPr>
            </w:pPr>
          </w:p>
          <w:p w14:paraId="2B8B27D6" w14:textId="77777777" w:rsidR="00367CAD" w:rsidRPr="00F4311B" w:rsidRDefault="00367CAD" w:rsidP="009F5F36">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 xml:space="preserve">ΑΠΟΤΕΛΕΣΜΑΤΑ ΜΕΤΑ ΑΠΟ </w:t>
            </w:r>
          </w:p>
          <w:p w14:paraId="1484184F" w14:textId="77777777" w:rsidR="00367CAD" w:rsidRPr="00F4311B" w:rsidRDefault="00367CAD" w:rsidP="009F5F36">
            <w:pPr>
              <w:spacing w:after="0" w:line="240" w:lineRule="auto"/>
              <w:rPr>
                <w:rFonts w:ascii="Tahoma" w:eastAsia="Aptos" w:hAnsi="Tahoma" w:cs="Tahoma"/>
                <w:b/>
                <w:bCs/>
                <w:sz w:val="16"/>
                <w:szCs w:val="16"/>
                <w:lang w:eastAsia="el-GR"/>
              </w:rPr>
            </w:pPr>
            <w:r w:rsidRPr="00F4311B">
              <w:rPr>
                <w:rFonts w:ascii="Tahoma" w:eastAsia="Aptos" w:hAnsi="Tahoma" w:cs="Tahoma"/>
                <w:b/>
                <w:bCs/>
                <w:sz w:val="16"/>
                <w:szCs w:val="16"/>
                <w:lang w:eastAsia="el-GR"/>
              </w:rPr>
              <w:t>ΦΟΡΟΥΣ</w:t>
            </w:r>
          </w:p>
          <w:p w14:paraId="2AA540D4" w14:textId="77777777" w:rsidR="00367CAD" w:rsidRPr="00F4311B" w:rsidRDefault="00367CAD" w:rsidP="009F5F36">
            <w:pPr>
              <w:spacing w:after="0" w:line="240" w:lineRule="auto"/>
              <w:rPr>
                <w:rFonts w:ascii="Tahoma" w:eastAsia="Aptos" w:hAnsi="Tahoma" w:cs="Tahoma"/>
                <w:b/>
                <w:bCs/>
                <w:sz w:val="16"/>
                <w:szCs w:val="16"/>
                <w:lang w:eastAsia="el-GR"/>
              </w:rPr>
            </w:pP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0B4CC59"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871.805</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310492C"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540.498</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2D40AD5"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1.005.105</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BB04BCC"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1.884.973</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558905A" w14:textId="77777777" w:rsidR="00367CAD" w:rsidRPr="00F4311B" w:rsidRDefault="00367CAD" w:rsidP="009F5F36">
            <w:pPr>
              <w:spacing w:after="0" w:line="240" w:lineRule="auto"/>
              <w:jc w:val="right"/>
              <w:rPr>
                <w:rFonts w:ascii="Tahoma" w:eastAsia="Aptos" w:hAnsi="Tahoma" w:cs="Tahoma"/>
                <w:b/>
                <w:bCs/>
                <w:sz w:val="16"/>
                <w:szCs w:val="16"/>
                <w:lang w:eastAsia="el-GR"/>
              </w:rPr>
            </w:pPr>
            <w:r w:rsidRPr="00F4311B">
              <w:rPr>
                <w:rFonts w:ascii="Tahoma" w:eastAsia="Aptos" w:hAnsi="Tahoma" w:cs="Tahoma"/>
                <w:b/>
                <w:bCs/>
                <w:sz w:val="16"/>
                <w:szCs w:val="16"/>
                <w:lang w:eastAsia="el-GR"/>
              </w:rPr>
              <w:t>2.663.427</w:t>
            </w:r>
          </w:p>
        </w:tc>
      </w:tr>
      <w:tr w:rsidR="00367CAD" w:rsidRPr="00F4311B" w14:paraId="70FAF2E7" w14:textId="77777777" w:rsidTr="009F5F36">
        <w:trPr>
          <w:trHeight w:val="360"/>
        </w:trPr>
        <w:tc>
          <w:tcPr>
            <w:tcW w:w="2977" w:type="dxa"/>
            <w:gridSpan w:val="2"/>
            <w:tcBorders>
              <w:top w:val="nil"/>
              <w:left w:val="single" w:sz="8" w:space="0" w:color="auto"/>
              <w:bottom w:val="single" w:sz="8" w:space="0" w:color="auto"/>
              <w:right w:val="single" w:sz="8" w:space="0" w:color="auto"/>
            </w:tcBorders>
            <w:shd w:val="clear" w:color="auto" w:fill="B4C6E7" w:themeFill="accent5" w:themeFillTint="66"/>
            <w:noWrap/>
            <w:tcMar>
              <w:top w:w="0" w:type="dxa"/>
              <w:left w:w="108" w:type="dxa"/>
              <w:bottom w:w="0" w:type="dxa"/>
              <w:right w:w="108" w:type="dxa"/>
            </w:tcMar>
            <w:vAlign w:val="center"/>
            <w:hideMark/>
          </w:tcPr>
          <w:p w14:paraId="5D50557B" w14:textId="77777777" w:rsidR="00367CAD" w:rsidRPr="00F4311B" w:rsidRDefault="00367CAD" w:rsidP="009F5F36">
            <w:pPr>
              <w:spacing w:after="0" w:line="240" w:lineRule="auto"/>
              <w:jc w:val="center"/>
              <w:rPr>
                <w:rFonts w:ascii="Tahoma" w:eastAsia="Aptos" w:hAnsi="Tahoma" w:cs="Tahoma"/>
                <w:b/>
                <w:bCs/>
                <w:sz w:val="16"/>
                <w:szCs w:val="16"/>
                <w:lang w:eastAsia="el-GR"/>
              </w:rPr>
            </w:pPr>
          </w:p>
          <w:p w14:paraId="6DEC325D"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 ΜΕΤΑΒΟΛΗΣ ΚΕΡΔΏΝ ΜΕΤΆ ΦΟΡΏΝ</w:t>
            </w:r>
          </w:p>
          <w:p w14:paraId="1954FC18" w14:textId="77777777" w:rsidR="00367CAD" w:rsidRPr="00F4311B" w:rsidRDefault="00367CAD" w:rsidP="009F5F36">
            <w:pPr>
              <w:spacing w:after="0" w:line="240" w:lineRule="auto"/>
              <w:jc w:val="center"/>
              <w:rPr>
                <w:rFonts w:ascii="Tahoma" w:eastAsia="Aptos" w:hAnsi="Tahoma" w:cs="Tahoma"/>
                <w:b/>
                <w:bCs/>
                <w:sz w:val="16"/>
                <w:szCs w:val="16"/>
                <w:lang w:eastAsia="el-GR"/>
              </w:rPr>
            </w:pPr>
          </w:p>
          <w:p w14:paraId="6C57E42E" w14:textId="77777777" w:rsidR="00367CAD" w:rsidRPr="00F4311B" w:rsidRDefault="00367CAD" w:rsidP="009F5F36">
            <w:pPr>
              <w:spacing w:after="0" w:line="240" w:lineRule="auto"/>
              <w:jc w:val="center"/>
              <w:rPr>
                <w:rFonts w:ascii="Tahoma" w:eastAsia="Aptos" w:hAnsi="Tahoma" w:cs="Tahoma"/>
                <w:b/>
                <w:bCs/>
                <w:sz w:val="16"/>
                <w:szCs w:val="16"/>
                <w:lang w:eastAsia="el-GR"/>
              </w:rPr>
            </w:pPr>
          </w:p>
        </w:tc>
        <w:tc>
          <w:tcPr>
            <w:tcW w:w="1134" w:type="dxa"/>
            <w:tcBorders>
              <w:top w:val="nil"/>
              <w:left w:val="nil"/>
              <w:bottom w:val="single" w:sz="8" w:space="0" w:color="auto"/>
              <w:right w:val="single" w:sz="8" w:space="0" w:color="auto"/>
            </w:tcBorders>
            <w:shd w:val="clear" w:color="auto" w:fill="B4C6E7" w:themeFill="accent5" w:themeFillTint="66"/>
            <w:noWrap/>
            <w:tcMar>
              <w:top w:w="0" w:type="dxa"/>
              <w:left w:w="108" w:type="dxa"/>
              <w:bottom w:w="0" w:type="dxa"/>
              <w:right w:w="108" w:type="dxa"/>
            </w:tcMar>
            <w:vAlign w:val="center"/>
          </w:tcPr>
          <w:p w14:paraId="02D9B326" w14:textId="77777777" w:rsidR="00367CAD" w:rsidRPr="00F4311B" w:rsidRDefault="00367CAD" w:rsidP="009F5F36">
            <w:pPr>
              <w:spacing w:after="0" w:line="240" w:lineRule="auto"/>
              <w:jc w:val="right"/>
              <w:rPr>
                <w:rFonts w:ascii="Tahoma" w:eastAsia="Aptos" w:hAnsi="Tahoma" w:cs="Tahoma"/>
                <w:b/>
                <w:bCs/>
                <w:sz w:val="16"/>
                <w:szCs w:val="16"/>
                <w:lang w:eastAsia="el-GR"/>
              </w:rPr>
            </w:pPr>
          </w:p>
        </w:tc>
        <w:tc>
          <w:tcPr>
            <w:tcW w:w="1276" w:type="dxa"/>
            <w:tcBorders>
              <w:top w:val="nil"/>
              <w:left w:val="nil"/>
              <w:bottom w:val="single" w:sz="8" w:space="0" w:color="auto"/>
              <w:right w:val="single" w:sz="8" w:space="0" w:color="auto"/>
            </w:tcBorders>
            <w:shd w:val="clear" w:color="auto" w:fill="B4C6E7" w:themeFill="accent5" w:themeFillTint="66"/>
            <w:noWrap/>
            <w:tcMar>
              <w:top w:w="0" w:type="dxa"/>
              <w:left w:w="108" w:type="dxa"/>
              <w:bottom w:w="0" w:type="dxa"/>
              <w:right w:w="108" w:type="dxa"/>
            </w:tcMar>
            <w:vAlign w:val="center"/>
          </w:tcPr>
          <w:p w14:paraId="74BA64C9"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-38,00 %</w:t>
            </w:r>
          </w:p>
        </w:tc>
        <w:tc>
          <w:tcPr>
            <w:tcW w:w="1134" w:type="dxa"/>
            <w:tcBorders>
              <w:top w:val="nil"/>
              <w:left w:val="nil"/>
              <w:bottom w:val="single" w:sz="8" w:space="0" w:color="auto"/>
              <w:right w:val="single" w:sz="8" w:space="0" w:color="auto"/>
            </w:tcBorders>
            <w:shd w:val="clear" w:color="auto" w:fill="B4C6E7" w:themeFill="accent5" w:themeFillTint="66"/>
            <w:noWrap/>
            <w:tcMar>
              <w:top w:w="0" w:type="dxa"/>
              <w:left w:w="108" w:type="dxa"/>
              <w:bottom w:w="0" w:type="dxa"/>
              <w:right w:w="108" w:type="dxa"/>
            </w:tcMar>
            <w:vAlign w:val="center"/>
          </w:tcPr>
          <w:p w14:paraId="2DB964C4"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85,96 %</w:t>
            </w:r>
          </w:p>
        </w:tc>
        <w:tc>
          <w:tcPr>
            <w:tcW w:w="1276" w:type="dxa"/>
            <w:tcBorders>
              <w:top w:val="nil"/>
              <w:left w:val="nil"/>
              <w:bottom w:val="single" w:sz="8" w:space="0" w:color="auto"/>
              <w:right w:val="single" w:sz="8" w:space="0" w:color="auto"/>
            </w:tcBorders>
            <w:shd w:val="clear" w:color="auto" w:fill="B4C6E7" w:themeFill="accent5" w:themeFillTint="66"/>
            <w:noWrap/>
            <w:tcMar>
              <w:top w:w="0" w:type="dxa"/>
              <w:left w:w="108" w:type="dxa"/>
              <w:bottom w:w="0" w:type="dxa"/>
              <w:right w:w="108" w:type="dxa"/>
            </w:tcMar>
            <w:vAlign w:val="center"/>
          </w:tcPr>
          <w:p w14:paraId="3C5B736B"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87,54 %</w:t>
            </w:r>
          </w:p>
        </w:tc>
        <w:tc>
          <w:tcPr>
            <w:tcW w:w="1134" w:type="dxa"/>
            <w:tcBorders>
              <w:top w:val="nil"/>
              <w:left w:val="nil"/>
              <w:bottom w:val="single" w:sz="8" w:space="0" w:color="auto"/>
              <w:right w:val="single" w:sz="8" w:space="0" w:color="auto"/>
            </w:tcBorders>
            <w:shd w:val="clear" w:color="auto" w:fill="B4C6E7" w:themeFill="accent5" w:themeFillTint="66"/>
            <w:noWrap/>
            <w:tcMar>
              <w:top w:w="0" w:type="dxa"/>
              <w:left w:w="108" w:type="dxa"/>
              <w:bottom w:w="0" w:type="dxa"/>
              <w:right w:w="108" w:type="dxa"/>
            </w:tcMar>
            <w:vAlign w:val="center"/>
          </w:tcPr>
          <w:p w14:paraId="1B679CE6"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41,30 %</w:t>
            </w:r>
          </w:p>
        </w:tc>
      </w:tr>
    </w:tbl>
    <w:p w14:paraId="66456F78" w14:textId="77777777" w:rsidR="00367CAD" w:rsidRPr="00F4311B" w:rsidRDefault="00367CAD" w:rsidP="00367CAD">
      <w:pPr>
        <w:spacing w:after="120" w:line="240" w:lineRule="auto"/>
        <w:ind w:firstLine="360"/>
        <w:jc w:val="both"/>
        <w:rPr>
          <w:rFonts w:ascii="Tahoma" w:eastAsia="Aptos" w:hAnsi="Tahoma" w:cs="Tahoma"/>
          <w:i/>
          <w:iCs/>
          <w:sz w:val="16"/>
          <w:szCs w:val="16"/>
        </w:rPr>
      </w:pPr>
      <w:r w:rsidRPr="00F4311B">
        <w:rPr>
          <w:rFonts w:ascii="Tahoma" w:eastAsia="Aptos" w:hAnsi="Tahoma" w:cs="Tahoma"/>
          <w:i/>
          <w:iCs/>
          <w:sz w:val="16"/>
          <w:szCs w:val="16"/>
        </w:rPr>
        <w:t>        </w:t>
      </w:r>
    </w:p>
    <w:p w14:paraId="10D229A3" w14:textId="77777777" w:rsidR="00367CAD" w:rsidRPr="00F4311B" w:rsidRDefault="00367CAD" w:rsidP="00367CAD">
      <w:pPr>
        <w:spacing w:after="120" w:line="240" w:lineRule="auto"/>
        <w:ind w:firstLine="360"/>
        <w:jc w:val="both"/>
        <w:rPr>
          <w:rFonts w:ascii="Tahoma" w:eastAsia="Aptos" w:hAnsi="Tahoma" w:cs="Tahoma"/>
          <w:i/>
          <w:iCs/>
          <w:sz w:val="16"/>
          <w:szCs w:val="16"/>
          <w:lang w:val="el-GR"/>
        </w:rPr>
      </w:pPr>
      <w:r w:rsidRPr="00F4311B">
        <w:rPr>
          <w:rFonts w:ascii="Tahoma" w:eastAsia="Aptos" w:hAnsi="Tahoma" w:cs="Tahoma"/>
          <w:i/>
          <w:iCs/>
          <w:sz w:val="16"/>
          <w:szCs w:val="16"/>
          <w:lang w:val="el-GR"/>
        </w:rPr>
        <w:t>( Ποσά σε ευρώ. )</w:t>
      </w:r>
    </w:p>
    <w:p w14:paraId="6993F9ED" w14:textId="77777777" w:rsidR="00367CAD" w:rsidRPr="00F4311B" w:rsidRDefault="00367CAD" w:rsidP="00367CAD">
      <w:pPr>
        <w:spacing w:after="120" w:line="240" w:lineRule="auto"/>
        <w:ind w:firstLine="360"/>
        <w:jc w:val="both"/>
        <w:rPr>
          <w:rFonts w:ascii="Tahoma" w:eastAsia="Aptos" w:hAnsi="Tahoma" w:cs="Tahoma"/>
          <w:sz w:val="16"/>
          <w:szCs w:val="16"/>
          <w:lang w:val="el-GR"/>
        </w:rPr>
      </w:pPr>
    </w:p>
    <w:p w14:paraId="3F75874C" w14:textId="77777777" w:rsidR="00F4311B" w:rsidRDefault="00F4311B" w:rsidP="00367CAD">
      <w:pPr>
        <w:spacing w:after="120" w:line="240" w:lineRule="auto"/>
        <w:ind w:firstLine="360"/>
        <w:jc w:val="both"/>
        <w:rPr>
          <w:rFonts w:ascii="Tahoma" w:eastAsia="Aptos" w:hAnsi="Tahoma" w:cs="Tahoma"/>
          <w:i/>
          <w:iCs/>
          <w:sz w:val="16"/>
          <w:szCs w:val="16"/>
          <w:lang w:val="el-GR"/>
        </w:rPr>
      </w:pPr>
    </w:p>
    <w:p w14:paraId="5D427191" w14:textId="77777777" w:rsidR="00F4311B" w:rsidRPr="00F4311B" w:rsidRDefault="00F4311B" w:rsidP="00367CAD">
      <w:pPr>
        <w:spacing w:after="120" w:line="240" w:lineRule="auto"/>
        <w:ind w:firstLine="360"/>
        <w:jc w:val="both"/>
        <w:rPr>
          <w:rFonts w:ascii="Tahoma" w:eastAsia="Aptos" w:hAnsi="Tahoma" w:cs="Tahoma"/>
          <w:sz w:val="16"/>
          <w:szCs w:val="16"/>
          <w:lang w:val="el-GR"/>
        </w:rPr>
      </w:pPr>
    </w:p>
    <w:p w14:paraId="32A6E3EE" w14:textId="77777777" w:rsidR="00F4311B" w:rsidRPr="00F4311B" w:rsidRDefault="00F4311B" w:rsidP="00367CAD">
      <w:pPr>
        <w:spacing w:after="120" w:line="240" w:lineRule="auto"/>
        <w:ind w:firstLine="360"/>
        <w:jc w:val="both"/>
        <w:rPr>
          <w:rFonts w:ascii="Tahoma" w:eastAsia="Aptos" w:hAnsi="Tahoma" w:cs="Tahoma"/>
          <w:i/>
          <w:iCs/>
          <w:sz w:val="16"/>
          <w:szCs w:val="16"/>
          <w:lang w:val="el-GR"/>
        </w:rPr>
      </w:pPr>
    </w:p>
    <w:p w14:paraId="6CE7DD46"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120" w:line="240" w:lineRule="auto"/>
        <w:jc w:val="center"/>
        <w:rPr>
          <w:rFonts w:ascii="Tahoma" w:hAnsi="Tahoma" w:cs="Tahoma"/>
          <w:b/>
          <w:sz w:val="16"/>
          <w:szCs w:val="16"/>
          <w:lang w:val="el-GR"/>
        </w:rPr>
      </w:pPr>
    </w:p>
    <w:p w14:paraId="1620C104"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120" w:line="240" w:lineRule="auto"/>
        <w:jc w:val="center"/>
        <w:rPr>
          <w:rFonts w:ascii="Tahoma" w:hAnsi="Tahoma" w:cs="Tahoma"/>
          <w:b/>
          <w:sz w:val="16"/>
          <w:szCs w:val="16"/>
          <w:lang w:val="el-GR"/>
        </w:rPr>
      </w:pPr>
      <w:r w:rsidRPr="00F4311B">
        <w:rPr>
          <w:rFonts w:ascii="Tahoma" w:hAnsi="Tahoma" w:cs="Tahoma"/>
          <w:b/>
          <w:sz w:val="16"/>
          <w:szCs w:val="16"/>
          <w:lang w:val="el-GR"/>
        </w:rPr>
        <w:t>Συνεταιριστικό Κεφάλαιο – Συνεταιριστική Μερίδα</w:t>
      </w:r>
    </w:p>
    <w:p w14:paraId="0199703A"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C5E0B3" w:themeFill="accent6" w:themeFillTint="66"/>
        <w:spacing w:after="120" w:line="240" w:lineRule="auto"/>
        <w:jc w:val="center"/>
        <w:rPr>
          <w:rFonts w:ascii="Tahoma" w:hAnsi="Tahoma" w:cs="Tahoma"/>
          <w:b/>
          <w:sz w:val="16"/>
          <w:szCs w:val="16"/>
          <w:lang w:val="el-GR"/>
        </w:rPr>
      </w:pPr>
    </w:p>
    <w:p w14:paraId="76731644" w14:textId="77777777" w:rsidR="00367CAD" w:rsidRPr="00F4311B" w:rsidRDefault="00367CAD" w:rsidP="00367CAD">
      <w:pPr>
        <w:spacing w:after="120" w:line="240" w:lineRule="auto"/>
        <w:jc w:val="both"/>
        <w:rPr>
          <w:rFonts w:ascii="Tahoma" w:hAnsi="Tahoma" w:cs="Tahoma"/>
          <w:sz w:val="16"/>
          <w:szCs w:val="16"/>
        </w:rPr>
      </w:pPr>
      <w:r w:rsidRPr="00F4311B">
        <w:rPr>
          <w:rFonts w:ascii="Tahoma" w:hAnsi="Tahoma" w:cs="Tahoma"/>
          <w:sz w:val="16"/>
          <w:szCs w:val="16"/>
          <w:lang w:val="el-GR"/>
        </w:rPr>
        <w:t xml:space="preserve">Οι συνεταίροι την 31 Δεκεμβρίου 2023 ανήλθαν στους 19.393 αυξημένοι κατά 4% σε σχέση με το προηγούμενο έτος. Οι εισφορές των συνεταίρων έχουν αυξήσει το κεφάλαιο κατά 396 χιλιάδες ευρώ. </w:t>
      </w:r>
      <w:r w:rsidRPr="00F4311B">
        <w:rPr>
          <w:rFonts w:ascii="Tahoma" w:hAnsi="Tahoma" w:cs="Tahoma"/>
          <w:sz w:val="16"/>
          <w:szCs w:val="16"/>
        </w:rPr>
        <w:t xml:space="preserve">Η </w:t>
      </w:r>
      <w:proofErr w:type="spellStart"/>
      <w:r w:rsidRPr="00F4311B">
        <w:rPr>
          <w:rFonts w:ascii="Tahoma" w:hAnsi="Tahoma" w:cs="Tahoma"/>
          <w:sz w:val="16"/>
          <w:szCs w:val="16"/>
        </w:rPr>
        <w:t>ονομ</w:t>
      </w:r>
      <w:proofErr w:type="spellEnd"/>
      <w:r w:rsidRPr="00F4311B">
        <w:rPr>
          <w:rFonts w:ascii="Tahoma" w:hAnsi="Tahoma" w:cs="Tahoma"/>
          <w:sz w:val="16"/>
          <w:szCs w:val="16"/>
        </w:rPr>
        <w:t xml:space="preserve">αστική </w:t>
      </w:r>
      <w:proofErr w:type="spellStart"/>
      <w:r w:rsidRPr="00F4311B">
        <w:rPr>
          <w:rFonts w:ascii="Tahoma" w:hAnsi="Tahoma" w:cs="Tahoma"/>
          <w:sz w:val="16"/>
          <w:szCs w:val="16"/>
        </w:rPr>
        <w:t>τιμή</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της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μερίδ</w:t>
      </w:r>
      <w:proofErr w:type="spellEnd"/>
      <w:r w:rsidRPr="00F4311B">
        <w:rPr>
          <w:rFonts w:ascii="Tahoma" w:hAnsi="Tahoma" w:cs="Tahoma"/>
          <w:sz w:val="16"/>
          <w:szCs w:val="16"/>
        </w:rPr>
        <w:t xml:space="preserve">ας </w:t>
      </w:r>
      <w:proofErr w:type="spellStart"/>
      <w:r w:rsidRPr="00F4311B">
        <w:rPr>
          <w:rFonts w:ascii="Tahoma" w:hAnsi="Tahoma" w:cs="Tahoma"/>
          <w:sz w:val="16"/>
          <w:szCs w:val="16"/>
        </w:rPr>
        <w:t>έχει</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οριστεί</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στ</w:t>
      </w:r>
      <w:proofErr w:type="spellEnd"/>
      <w:r w:rsidRPr="00F4311B">
        <w:rPr>
          <w:rFonts w:ascii="Tahoma" w:hAnsi="Tahoma" w:cs="Tahoma"/>
          <w:sz w:val="16"/>
          <w:szCs w:val="16"/>
        </w:rPr>
        <w:t xml:space="preserve">α 25 </w:t>
      </w:r>
      <w:proofErr w:type="spellStart"/>
      <w:r w:rsidRPr="00F4311B">
        <w:rPr>
          <w:rFonts w:ascii="Tahoma" w:hAnsi="Tahoma" w:cs="Tahoma"/>
          <w:sz w:val="16"/>
          <w:szCs w:val="16"/>
        </w:rPr>
        <w:t>ευρώ</w:t>
      </w:r>
      <w:proofErr w:type="spellEnd"/>
      <w:r w:rsidRPr="00F4311B">
        <w:rPr>
          <w:rFonts w:ascii="Tahoma" w:hAnsi="Tahoma" w:cs="Tahoma"/>
          <w:sz w:val="16"/>
          <w:szCs w:val="16"/>
        </w:rPr>
        <w:t>.</w:t>
      </w:r>
    </w:p>
    <w:tbl>
      <w:tblPr>
        <w:tblW w:w="9062" w:type="dxa"/>
        <w:tblCellMar>
          <w:left w:w="0" w:type="dxa"/>
          <w:right w:w="0" w:type="dxa"/>
        </w:tblCellMar>
        <w:tblLook w:val="04A0" w:firstRow="1" w:lastRow="0" w:firstColumn="1" w:lastColumn="0" w:noHBand="0" w:noVBand="1"/>
      </w:tblPr>
      <w:tblGrid>
        <w:gridCol w:w="3109"/>
        <w:gridCol w:w="1134"/>
        <w:gridCol w:w="1276"/>
        <w:gridCol w:w="1275"/>
        <w:gridCol w:w="1134"/>
        <w:gridCol w:w="1134"/>
      </w:tblGrid>
      <w:tr w:rsidR="00367CAD" w:rsidRPr="00F4311B" w14:paraId="5B0B1C9E" w14:textId="77777777" w:rsidTr="009F5F36">
        <w:trPr>
          <w:trHeight w:val="360"/>
        </w:trPr>
        <w:tc>
          <w:tcPr>
            <w:tcW w:w="3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2A2D8F" w14:textId="77777777" w:rsidR="00367CAD" w:rsidRPr="00F4311B" w:rsidRDefault="00367CAD" w:rsidP="009F5F36">
            <w:pPr>
              <w:spacing w:after="0" w:line="240" w:lineRule="auto"/>
              <w:rPr>
                <w:rFonts w:ascii="Tahoma" w:eastAsia="Aptos" w:hAnsi="Tahoma" w:cs="Tahoma"/>
                <w:sz w:val="16"/>
                <w:szCs w:val="16"/>
                <w:lang w:eastAsia="el-GR"/>
              </w:rPr>
            </w:pPr>
            <w:r w:rsidRPr="00F4311B">
              <w:rPr>
                <w:rFonts w:ascii="Tahoma" w:eastAsia="Aptos" w:hAnsi="Tahoma" w:cs="Tahoma"/>
                <w:sz w:val="16"/>
                <w:szCs w:val="16"/>
                <w:lang w:eastAsia="el-GR"/>
              </w:rPr>
              <w:t>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2299E5"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2019</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B76C2F4"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2020</w:t>
            </w:r>
          </w:p>
        </w:tc>
        <w:tc>
          <w:tcPr>
            <w:tcW w:w="12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21DF88"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C895CE5"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2022</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CBD73AB" w14:textId="77777777" w:rsidR="00367CAD" w:rsidRPr="00F4311B" w:rsidRDefault="00367CAD" w:rsidP="009F5F36">
            <w:pPr>
              <w:spacing w:after="0" w:line="240" w:lineRule="auto"/>
              <w:jc w:val="center"/>
              <w:rPr>
                <w:rFonts w:ascii="Tahoma" w:eastAsia="Aptos" w:hAnsi="Tahoma" w:cs="Tahoma"/>
                <w:b/>
                <w:bCs/>
                <w:sz w:val="16"/>
                <w:szCs w:val="16"/>
                <w:lang w:eastAsia="el-GR"/>
              </w:rPr>
            </w:pPr>
            <w:r w:rsidRPr="00F4311B">
              <w:rPr>
                <w:rFonts w:ascii="Tahoma" w:eastAsia="Aptos" w:hAnsi="Tahoma" w:cs="Tahoma"/>
                <w:b/>
                <w:bCs/>
                <w:sz w:val="16"/>
                <w:szCs w:val="16"/>
                <w:lang w:eastAsia="el-GR"/>
              </w:rPr>
              <w:t>2023</w:t>
            </w:r>
          </w:p>
        </w:tc>
      </w:tr>
      <w:tr w:rsidR="00367CAD" w:rsidRPr="00F4311B" w14:paraId="7A822014" w14:textId="77777777" w:rsidTr="009F5F36">
        <w:trPr>
          <w:trHeight w:val="360"/>
        </w:trPr>
        <w:tc>
          <w:tcPr>
            <w:tcW w:w="3109"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455CDC3" w14:textId="77777777" w:rsidR="00367CAD" w:rsidRPr="00F4311B" w:rsidRDefault="00367CAD" w:rsidP="009F5F36">
            <w:pPr>
              <w:spacing w:after="0" w:line="240" w:lineRule="auto"/>
              <w:rPr>
                <w:rFonts w:ascii="Tahoma" w:eastAsia="Aptos" w:hAnsi="Tahoma" w:cs="Tahoma"/>
                <w:b/>
                <w:bCs/>
                <w:sz w:val="16"/>
                <w:szCs w:val="16"/>
                <w:highlight w:val="yellow"/>
                <w:lang w:eastAsia="el-GR"/>
              </w:rPr>
            </w:pPr>
            <w:proofErr w:type="spellStart"/>
            <w:r w:rsidRPr="00F4311B">
              <w:rPr>
                <w:rFonts w:ascii="Tahoma" w:eastAsia="Aptos" w:hAnsi="Tahoma" w:cs="Tahoma"/>
                <w:b/>
                <w:bCs/>
                <w:sz w:val="16"/>
                <w:szCs w:val="16"/>
                <w:highlight w:val="yellow"/>
                <w:lang w:eastAsia="el-GR"/>
              </w:rPr>
              <w:t>Αριθμός</w:t>
            </w:r>
            <w:proofErr w:type="spellEnd"/>
            <w:r w:rsidRPr="00F4311B">
              <w:rPr>
                <w:rFonts w:ascii="Tahoma" w:eastAsia="Aptos" w:hAnsi="Tahoma" w:cs="Tahoma"/>
                <w:b/>
                <w:bCs/>
                <w:sz w:val="16"/>
                <w:szCs w:val="16"/>
                <w:highlight w:val="yellow"/>
                <w:lang w:eastAsia="el-GR"/>
              </w:rPr>
              <w:t xml:space="preserve"> </w:t>
            </w:r>
            <w:proofErr w:type="spellStart"/>
            <w:r w:rsidRPr="00F4311B">
              <w:rPr>
                <w:rFonts w:ascii="Tahoma" w:eastAsia="Aptos" w:hAnsi="Tahoma" w:cs="Tahoma"/>
                <w:b/>
                <w:bCs/>
                <w:sz w:val="16"/>
                <w:szCs w:val="16"/>
                <w:highlight w:val="yellow"/>
                <w:lang w:eastAsia="el-GR"/>
              </w:rPr>
              <w:t>Συνετ</w:t>
            </w:r>
            <w:proofErr w:type="spellEnd"/>
            <w:r w:rsidRPr="00F4311B">
              <w:rPr>
                <w:rFonts w:ascii="Tahoma" w:eastAsia="Aptos" w:hAnsi="Tahoma" w:cs="Tahoma"/>
                <w:b/>
                <w:bCs/>
                <w:sz w:val="16"/>
                <w:szCs w:val="16"/>
                <w:highlight w:val="yellow"/>
                <w:lang w:eastAsia="el-GR"/>
              </w:rPr>
              <w:t>αίρων</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AC38F0C"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15.682</w:t>
            </w:r>
          </w:p>
        </w:tc>
        <w:tc>
          <w:tcPr>
            <w:tcW w:w="127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B53BE10"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16.715</w:t>
            </w:r>
          </w:p>
        </w:tc>
        <w:tc>
          <w:tcPr>
            <w:tcW w:w="127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16AF4BA6"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17.782</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DF5DEFE"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18.647</w:t>
            </w:r>
          </w:p>
        </w:tc>
        <w:tc>
          <w:tcPr>
            <w:tcW w:w="1134"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C789F40" w14:textId="77777777" w:rsidR="00367CAD" w:rsidRPr="00F4311B" w:rsidRDefault="00367CAD" w:rsidP="009F5F36">
            <w:pPr>
              <w:spacing w:after="0" w:line="240" w:lineRule="auto"/>
              <w:jc w:val="right"/>
              <w:rPr>
                <w:rFonts w:ascii="Tahoma" w:eastAsia="Aptos" w:hAnsi="Tahoma" w:cs="Tahoma"/>
                <w:b/>
                <w:bCs/>
                <w:sz w:val="16"/>
                <w:szCs w:val="16"/>
                <w:highlight w:val="yellow"/>
                <w:lang w:eastAsia="el-GR"/>
              </w:rPr>
            </w:pPr>
            <w:r w:rsidRPr="00F4311B">
              <w:rPr>
                <w:rFonts w:ascii="Tahoma" w:eastAsia="Aptos" w:hAnsi="Tahoma" w:cs="Tahoma"/>
                <w:b/>
                <w:bCs/>
                <w:sz w:val="16"/>
                <w:szCs w:val="16"/>
                <w:highlight w:val="yellow"/>
                <w:lang w:eastAsia="el-GR"/>
              </w:rPr>
              <w:t>19.393</w:t>
            </w:r>
          </w:p>
        </w:tc>
      </w:tr>
      <w:tr w:rsidR="00367CAD" w:rsidRPr="00F4311B" w14:paraId="582B9C4D" w14:textId="77777777" w:rsidTr="009F5F36">
        <w:trPr>
          <w:trHeight w:val="360"/>
        </w:trPr>
        <w:tc>
          <w:tcPr>
            <w:tcW w:w="31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15AA8E"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Αριθμός</w:t>
            </w:r>
            <w:proofErr w:type="spellEnd"/>
            <w:r w:rsidRPr="00F4311B">
              <w:rPr>
                <w:rFonts w:ascii="Tahoma" w:eastAsia="Aptos" w:hAnsi="Tahoma" w:cs="Tahoma"/>
                <w:sz w:val="16"/>
                <w:szCs w:val="16"/>
                <w:lang w:eastAsia="el-GR"/>
              </w:rPr>
              <w:t xml:space="preserve"> </w:t>
            </w:r>
            <w:proofErr w:type="spellStart"/>
            <w:r w:rsidRPr="00F4311B">
              <w:rPr>
                <w:rFonts w:ascii="Tahoma" w:eastAsia="Aptos" w:hAnsi="Tahoma" w:cs="Tahoma"/>
                <w:sz w:val="16"/>
                <w:szCs w:val="16"/>
                <w:lang w:eastAsia="el-GR"/>
              </w:rPr>
              <w:t>Συνετ</w:t>
            </w:r>
            <w:proofErr w:type="spellEnd"/>
            <w:r w:rsidRPr="00F4311B">
              <w:rPr>
                <w:rFonts w:ascii="Tahoma" w:eastAsia="Aptos" w:hAnsi="Tahoma" w:cs="Tahoma"/>
                <w:sz w:val="16"/>
                <w:szCs w:val="16"/>
                <w:lang w:eastAsia="el-GR"/>
              </w:rPr>
              <w:t>αιριστικών Μερίδων</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3CFD33"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393.020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A71DC"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400.930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7EC0CA"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410.994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B6E43F"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423.498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5EF6B6"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432.398</w:t>
            </w:r>
          </w:p>
        </w:tc>
      </w:tr>
      <w:tr w:rsidR="00367CAD" w:rsidRPr="00F4311B" w14:paraId="78ACAF5B" w14:textId="77777777" w:rsidTr="009F5F36">
        <w:trPr>
          <w:trHeight w:val="360"/>
        </w:trPr>
        <w:tc>
          <w:tcPr>
            <w:tcW w:w="31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81D4D" w14:textId="77777777" w:rsidR="00367CAD" w:rsidRPr="00F4311B" w:rsidRDefault="00367CAD" w:rsidP="009F5F36">
            <w:pPr>
              <w:spacing w:after="0" w:line="240" w:lineRule="auto"/>
              <w:rPr>
                <w:rFonts w:ascii="Tahoma" w:eastAsia="Aptos" w:hAnsi="Tahoma" w:cs="Tahoma"/>
                <w:sz w:val="16"/>
                <w:szCs w:val="16"/>
                <w:lang w:eastAsia="el-GR"/>
              </w:rPr>
            </w:pPr>
            <w:proofErr w:type="spellStart"/>
            <w:r w:rsidRPr="00F4311B">
              <w:rPr>
                <w:rFonts w:ascii="Tahoma" w:eastAsia="Aptos" w:hAnsi="Tahoma" w:cs="Tahoma"/>
                <w:sz w:val="16"/>
                <w:szCs w:val="16"/>
                <w:lang w:eastAsia="el-GR"/>
              </w:rPr>
              <w:t>Συνετ</w:t>
            </w:r>
            <w:proofErr w:type="spellEnd"/>
            <w:r w:rsidRPr="00F4311B">
              <w:rPr>
                <w:rFonts w:ascii="Tahoma" w:eastAsia="Aptos" w:hAnsi="Tahoma" w:cs="Tahoma"/>
                <w:sz w:val="16"/>
                <w:szCs w:val="16"/>
                <w:lang w:eastAsia="el-GR"/>
              </w:rPr>
              <w:t xml:space="preserve">αιριστικό </w:t>
            </w:r>
            <w:proofErr w:type="spellStart"/>
            <w:r w:rsidRPr="00F4311B">
              <w:rPr>
                <w:rFonts w:ascii="Tahoma" w:eastAsia="Aptos" w:hAnsi="Tahoma" w:cs="Tahoma"/>
                <w:sz w:val="16"/>
                <w:szCs w:val="16"/>
                <w:lang w:eastAsia="el-GR"/>
              </w:rPr>
              <w:t>κεφάλ</w:t>
            </w:r>
            <w:proofErr w:type="spellEnd"/>
            <w:r w:rsidRPr="00F4311B">
              <w:rPr>
                <w:rFonts w:ascii="Tahoma" w:eastAsia="Aptos" w:hAnsi="Tahoma" w:cs="Tahoma"/>
                <w:sz w:val="16"/>
                <w:szCs w:val="16"/>
                <w:lang w:eastAsia="el-GR"/>
              </w:rPr>
              <w:t>αιο</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28D8F4"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9.825.500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17FB82"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10.023.250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86F29"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10.274.850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6D55EE"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10.587.450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8663BB"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10.809.950</w:t>
            </w:r>
          </w:p>
        </w:tc>
      </w:tr>
      <w:tr w:rsidR="00367CAD" w:rsidRPr="00F4311B" w14:paraId="1038175C" w14:textId="77777777" w:rsidTr="009F5F36">
        <w:trPr>
          <w:trHeight w:val="360"/>
        </w:trPr>
        <w:tc>
          <w:tcPr>
            <w:tcW w:w="31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D03FA2" w14:textId="77777777" w:rsidR="00367CAD" w:rsidRPr="00F4311B" w:rsidRDefault="00367CAD" w:rsidP="009F5F36">
            <w:pPr>
              <w:spacing w:after="0" w:line="240" w:lineRule="auto"/>
              <w:rPr>
                <w:rFonts w:ascii="Tahoma" w:eastAsia="Aptos" w:hAnsi="Tahoma" w:cs="Tahoma"/>
                <w:sz w:val="16"/>
                <w:szCs w:val="16"/>
                <w:lang w:val="el-GR" w:eastAsia="el-GR"/>
              </w:rPr>
            </w:pPr>
            <w:r w:rsidRPr="00F4311B">
              <w:rPr>
                <w:rFonts w:ascii="Tahoma" w:eastAsia="Aptos" w:hAnsi="Tahoma" w:cs="Tahoma"/>
                <w:sz w:val="16"/>
                <w:szCs w:val="16"/>
                <w:lang w:val="el-GR" w:eastAsia="el-GR"/>
              </w:rPr>
              <w:t>Μέση αναλογία μερίδων ανά συνεταίρο</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5E0ED"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25,06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32AAFB"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23,99</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D63295"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23,11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5F37F8"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22,71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32DFD" w14:textId="77777777" w:rsidR="00367CAD" w:rsidRPr="00F4311B" w:rsidRDefault="00367CAD" w:rsidP="009F5F36">
            <w:pPr>
              <w:spacing w:after="0" w:line="240" w:lineRule="auto"/>
              <w:jc w:val="right"/>
              <w:rPr>
                <w:rFonts w:ascii="Tahoma" w:eastAsia="Aptos" w:hAnsi="Tahoma" w:cs="Tahoma"/>
                <w:sz w:val="16"/>
                <w:szCs w:val="16"/>
                <w:lang w:eastAsia="el-GR"/>
              </w:rPr>
            </w:pPr>
            <w:r w:rsidRPr="00F4311B">
              <w:rPr>
                <w:rFonts w:ascii="Tahoma" w:eastAsia="Aptos" w:hAnsi="Tahoma" w:cs="Tahoma"/>
                <w:sz w:val="16"/>
                <w:szCs w:val="16"/>
                <w:lang w:eastAsia="el-GR"/>
              </w:rPr>
              <w:t>22,30</w:t>
            </w:r>
          </w:p>
        </w:tc>
      </w:tr>
    </w:tbl>
    <w:p w14:paraId="52E4CCBC" w14:textId="77777777" w:rsidR="00367CAD" w:rsidRPr="00F4311B" w:rsidRDefault="00367CAD" w:rsidP="00367CAD">
      <w:pPr>
        <w:spacing w:after="120" w:line="240" w:lineRule="auto"/>
        <w:jc w:val="both"/>
        <w:rPr>
          <w:rFonts w:ascii="Tahoma" w:hAnsi="Tahoma" w:cs="Tahoma"/>
          <w:sz w:val="16"/>
          <w:szCs w:val="16"/>
        </w:rPr>
      </w:pPr>
    </w:p>
    <w:p w14:paraId="2E8F177F" w14:textId="77777777" w:rsidR="00367CAD" w:rsidRPr="00F4311B" w:rsidRDefault="00367CAD" w:rsidP="00367CAD">
      <w:pPr>
        <w:spacing w:after="0" w:line="240" w:lineRule="auto"/>
        <w:jc w:val="both"/>
        <w:rPr>
          <w:rFonts w:ascii="Tahoma" w:hAnsi="Tahoma" w:cs="Tahoma"/>
          <w:b/>
          <w:bCs/>
          <w:sz w:val="16"/>
          <w:szCs w:val="16"/>
          <w:u w:val="single"/>
        </w:rPr>
      </w:pPr>
      <w:r w:rsidRPr="00F4311B">
        <w:rPr>
          <w:rFonts w:ascii="Tahoma" w:eastAsia="Aptos" w:hAnsi="Tahoma" w:cs="Tahoma"/>
          <w:b/>
          <w:bCs/>
          <w:sz w:val="16"/>
          <w:szCs w:val="16"/>
          <w:u w:val="single"/>
        </w:rPr>
        <w:t>ΣΤΟΙΧΕΙΑ ΚΕΦΑΛΑΙΟΥ - ΚΕΡΔΩΝ</w:t>
      </w:r>
    </w:p>
    <w:p w14:paraId="42853CC0" w14:textId="77777777" w:rsidR="00367CAD" w:rsidRPr="00F4311B" w:rsidRDefault="00367CAD" w:rsidP="00367CAD">
      <w:pPr>
        <w:spacing w:after="0" w:line="240" w:lineRule="auto"/>
        <w:jc w:val="both"/>
        <w:rPr>
          <w:rFonts w:ascii="Tahoma" w:hAnsi="Tahoma" w:cs="Tahoma"/>
          <w:b/>
          <w:bCs/>
          <w:sz w:val="16"/>
          <w:szCs w:val="16"/>
        </w:rPr>
      </w:pPr>
    </w:p>
    <w:p w14:paraId="0C7874E2"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Τα ίδια κεφάλαια της τράπεζας ανήλθαν στα 22,4 εκ ευρώ, αυξημένα σε σχέση με την προηγούμενη χρήση κατά 3 εκατ. ευρώ και σε ποσοστό 16%.</w:t>
      </w:r>
      <w:r w:rsidRPr="00F4311B">
        <w:rPr>
          <w:rFonts w:ascii="Tahoma" w:hAnsi="Tahoma" w:cs="Tahoma"/>
          <w:sz w:val="16"/>
          <w:szCs w:val="16"/>
          <w:lang w:val="el-GR"/>
        </w:rPr>
        <w:t xml:space="preserve"> Στην αύξηση των ιδίων κεφαλαίων συνεισέφερε η κερδοφορία κατά ποσό του 2,6 εκατ. και η αύξηση συνεταιριστικού κεφαλαίου κατά 396 </w:t>
      </w:r>
      <w:proofErr w:type="spellStart"/>
      <w:r w:rsidRPr="00F4311B">
        <w:rPr>
          <w:rFonts w:ascii="Tahoma" w:hAnsi="Tahoma" w:cs="Tahoma"/>
          <w:sz w:val="16"/>
          <w:szCs w:val="16"/>
          <w:lang w:val="el-GR"/>
        </w:rPr>
        <w:t>χιλ</w:t>
      </w:r>
      <w:proofErr w:type="spellEnd"/>
      <w:r w:rsidRPr="00F4311B">
        <w:rPr>
          <w:rFonts w:ascii="Tahoma" w:hAnsi="Tahoma" w:cs="Tahoma"/>
          <w:sz w:val="16"/>
          <w:szCs w:val="16"/>
          <w:lang w:val="el-GR"/>
        </w:rPr>
        <w:t xml:space="preserve"> ευρώ. </w:t>
      </w:r>
    </w:p>
    <w:p w14:paraId="0428C17F" w14:textId="77777777" w:rsidR="00367CAD" w:rsidRPr="00F4311B" w:rsidRDefault="00367CAD" w:rsidP="00367CAD">
      <w:pPr>
        <w:spacing w:after="0" w:line="240" w:lineRule="auto"/>
        <w:jc w:val="both"/>
        <w:rPr>
          <w:rFonts w:ascii="Tahoma" w:hAnsi="Tahoma" w:cs="Tahoma"/>
          <w:sz w:val="16"/>
          <w:szCs w:val="16"/>
          <w:lang w:val="el-GR"/>
        </w:rPr>
      </w:pPr>
    </w:p>
    <w:tbl>
      <w:tblPr>
        <w:tblW w:w="9335" w:type="dxa"/>
        <w:tblCellMar>
          <w:left w:w="0" w:type="dxa"/>
          <w:right w:w="0" w:type="dxa"/>
        </w:tblCellMar>
        <w:tblLook w:val="04A0" w:firstRow="1" w:lastRow="0" w:firstColumn="1" w:lastColumn="0" w:noHBand="0" w:noVBand="1"/>
      </w:tblPr>
      <w:tblGrid>
        <w:gridCol w:w="2825"/>
        <w:gridCol w:w="1131"/>
        <w:gridCol w:w="732"/>
        <w:gridCol w:w="547"/>
        <w:gridCol w:w="693"/>
        <w:gridCol w:w="583"/>
        <w:gridCol w:w="657"/>
        <w:gridCol w:w="619"/>
        <w:gridCol w:w="609"/>
        <w:gridCol w:w="727"/>
        <w:gridCol w:w="212"/>
      </w:tblGrid>
      <w:tr w:rsidR="00367CAD" w:rsidRPr="00F4311B" w14:paraId="1C7D21C2" w14:textId="77777777" w:rsidTr="009F5F36">
        <w:trPr>
          <w:gridAfter w:val="1"/>
          <w:wAfter w:w="414" w:type="dxa"/>
          <w:trHeight w:val="360"/>
        </w:trPr>
        <w:tc>
          <w:tcPr>
            <w:tcW w:w="2825"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A93CBE0" w14:textId="77777777" w:rsidR="00367CAD" w:rsidRPr="00F4311B" w:rsidRDefault="00367CAD" w:rsidP="009F5F36">
            <w:pPr>
              <w:spacing w:after="0" w:line="240" w:lineRule="auto"/>
              <w:rPr>
                <w:rFonts w:ascii="Tahoma" w:hAnsi="Tahoma" w:cs="Tahoma"/>
                <w:sz w:val="16"/>
                <w:szCs w:val="16"/>
                <w:lang w:eastAsia="el-GR"/>
              </w:rPr>
            </w:pPr>
            <w:proofErr w:type="gramStart"/>
            <w:r w:rsidRPr="00F4311B">
              <w:rPr>
                <w:rFonts w:ascii="Tahoma" w:hAnsi="Tahoma" w:cs="Tahoma"/>
                <w:b/>
                <w:bCs/>
                <w:sz w:val="16"/>
                <w:szCs w:val="16"/>
              </w:rPr>
              <w:t>ΙΔΙΑ  ΚΕΦΑΛΑΙΑ</w:t>
            </w:r>
            <w:proofErr w:type="gramEnd"/>
            <w:r w:rsidRPr="00F4311B">
              <w:rPr>
                <w:rFonts w:ascii="Tahoma" w:hAnsi="Tahoma" w:cs="Tahoma"/>
                <w:b/>
                <w:bCs/>
                <w:sz w:val="16"/>
                <w:szCs w:val="16"/>
              </w:rPr>
              <w:t xml:space="preserve">  -  ΣΥΝΟΛΟ ΙΣΟΛΟΓΙΣΜΟΥ</w:t>
            </w:r>
            <w:r w:rsidRPr="00F4311B">
              <w:rPr>
                <w:rFonts w:ascii="Tahoma" w:hAnsi="Tahoma" w:cs="Tahoma"/>
                <w:sz w:val="16"/>
                <w:szCs w:val="16"/>
                <w:lang w:eastAsia="el-GR"/>
              </w:rPr>
              <w:t> </w:t>
            </w:r>
          </w:p>
        </w:tc>
        <w:tc>
          <w:tcPr>
            <w:tcW w:w="11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0126B2"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2019</w:t>
            </w:r>
          </w:p>
        </w:tc>
        <w:tc>
          <w:tcPr>
            <w:tcW w:w="127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3637BB"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2020</w:t>
            </w:r>
          </w:p>
        </w:tc>
        <w:tc>
          <w:tcPr>
            <w:tcW w:w="127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04DC32"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2021</w:t>
            </w:r>
          </w:p>
        </w:tc>
        <w:tc>
          <w:tcPr>
            <w:tcW w:w="127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806427"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2022</w:t>
            </w:r>
          </w:p>
        </w:tc>
        <w:tc>
          <w:tcPr>
            <w:tcW w:w="113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28ED48D"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2023</w:t>
            </w:r>
          </w:p>
        </w:tc>
      </w:tr>
      <w:tr w:rsidR="00367CAD" w:rsidRPr="00F4311B" w14:paraId="78CD9CE5" w14:textId="77777777" w:rsidTr="009F5F36">
        <w:trPr>
          <w:gridAfter w:val="1"/>
          <w:wAfter w:w="414" w:type="dxa"/>
          <w:trHeight w:val="36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84BE9C" w14:textId="77777777" w:rsidR="00367CAD" w:rsidRPr="00F4311B" w:rsidRDefault="00367CAD" w:rsidP="009F5F36">
            <w:pPr>
              <w:spacing w:after="0" w:line="240" w:lineRule="auto"/>
              <w:rPr>
                <w:rFonts w:ascii="Tahoma" w:hAnsi="Tahoma" w:cs="Tahoma"/>
                <w:sz w:val="16"/>
                <w:szCs w:val="16"/>
                <w:lang w:eastAsia="el-GR"/>
              </w:rPr>
            </w:pPr>
            <w:proofErr w:type="spellStart"/>
            <w:r w:rsidRPr="00F4311B">
              <w:rPr>
                <w:rFonts w:ascii="Tahoma" w:hAnsi="Tahoma" w:cs="Tahoma"/>
                <w:sz w:val="16"/>
                <w:szCs w:val="16"/>
                <w:lang w:eastAsia="el-GR"/>
              </w:rPr>
              <w:t>Συνετ</w:t>
            </w:r>
            <w:proofErr w:type="spellEnd"/>
            <w:r w:rsidRPr="00F4311B">
              <w:rPr>
                <w:rFonts w:ascii="Tahoma" w:hAnsi="Tahoma" w:cs="Tahoma"/>
                <w:sz w:val="16"/>
                <w:szCs w:val="16"/>
                <w:lang w:eastAsia="el-GR"/>
              </w:rPr>
              <w:t xml:space="preserve">αιριστικό </w:t>
            </w:r>
            <w:proofErr w:type="spellStart"/>
            <w:r w:rsidRPr="00F4311B">
              <w:rPr>
                <w:rFonts w:ascii="Tahoma" w:hAnsi="Tahoma" w:cs="Tahoma"/>
                <w:sz w:val="16"/>
                <w:szCs w:val="16"/>
                <w:lang w:eastAsia="el-GR"/>
              </w:rPr>
              <w:t>κεφάλ</w:t>
            </w:r>
            <w:proofErr w:type="spellEnd"/>
            <w:r w:rsidRPr="00F4311B">
              <w:rPr>
                <w:rFonts w:ascii="Tahoma" w:hAnsi="Tahoma" w:cs="Tahoma"/>
                <w:sz w:val="16"/>
                <w:szCs w:val="16"/>
                <w:lang w:eastAsia="el-GR"/>
              </w:rPr>
              <w:t>αιο</w:t>
            </w:r>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9123D1"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9.825.500</w:t>
            </w:r>
          </w:p>
        </w:tc>
        <w:tc>
          <w:tcPr>
            <w:tcW w:w="127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17C4CA"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10.023.250</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E57E9C"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10.274.850</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36D8A6"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10.587.450</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23810"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10.809.950</w:t>
            </w:r>
          </w:p>
        </w:tc>
      </w:tr>
      <w:tr w:rsidR="00367CAD" w:rsidRPr="00F4311B" w14:paraId="717E7001" w14:textId="77777777" w:rsidTr="009F5F36">
        <w:trPr>
          <w:gridAfter w:val="1"/>
          <w:wAfter w:w="414" w:type="dxa"/>
          <w:trHeight w:val="36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08EA4B" w14:textId="77777777" w:rsidR="00367CAD" w:rsidRPr="00F4311B" w:rsidRDefault="00367CAD" w:rsidP="009F5F36">
            <w:pPr>
              <w:spacing w:after="0" w:line="240" w:lineRule="auto"/>
              <w:rPr>
                <w:rFonts w:ascii="Tahoma" w:hAnsi="Tahoma" w:cs="Tahoma"/>
                <w:sz w:val="16"/>
                <w:szCs w:val="16"/>
                <w:lang w:val="el-GR" w:eastAsia="el-GR"/>
              </w:rPr>
            </w:pPr>
            <w:r w:rsidRPr="00F4311B">
              <w:rPr>
                <w:rFonts w:ascii="Tahoma" w:hAnsi="Tahoma" w:cs="Tahoma"/>
                <w:sz w:val="16"/>
                <w:szCs w:val="16"/>
                <w:lang w:val="el-GR" w:eastAsia="el-GR"/>
              </w:rPr>
              <w:t>Διαφορά από έκδοση μερίδων υπέρ το άρτιο</w:t>
            </w:r>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10DE58"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14.487.330</w:t>
            </w:r>
          </w:p>
        </w:tc>
        <w:tc>
          <w:tcPr>
            <w:tcW w:w="127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2E9810"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14.594.653</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8C49DD"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245.725</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FA665F"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440.649</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364193"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614.767</w:t>
            </w:r>
          </w:p>
        </w:tc>
      </w:tr>
      <w:tr w:rsidR="00367CAD" w:rsidRPr="00F4311B" w14:paraId="09A3531B" w14:textId="77777777" w:rsidTr="009F5F36">
        <w:trPr>
          <w:gridAfter w:val="1"/>
          <w:wAfter w:w="414" w:type="dxa"/>
          <w:trHeight w:val="36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9BBAC5" w14:textId="77777777" w:rsidR="00367CAD" w:rsidRPr="00F4311B" w:rsidRDefault="00367CAD" w:rsidP="009F5F36">
            <w:pPr>
              <w:spacing w:after="0" w:line="240" w:lineRule="auto"/>
              <w:rPr>
                <w:rFonts w:ascii="Tahoma" w:hAnsi="Tahoma" w:cs="Tahoma"/>
                <w:sz w:val="16"/>
                <w:szCs w:val="16"/>
                <w:lang w:eastAsia="el-GR"/>
              </w:rPr>
            </w:pPr>
            <w:r w:rsidRPr="00F4311B">
              <w:rPr>
                <w:rFonts w:ascii="Tahoma" w:hAnsi="Tahoma" w:cs="Tahoma"/>
                <w:sz w:val="16"/>
                <w:szCs w:val="16"/>
                <w:lang w:eastAsia="el-GR"/>
              </w:rPr>
              <w:t>Απ</w:t>
            </w:r>
            <w:proofErr w:type="spellStart"/>
            <w:r w:rsidRPr="00F4311B">
              <w:rPr>
                <w:rFonts w:ascii="Tahoma" w:hAnsi="Tahoma" w:cs="Tahoma"/>
                <w:sz w:val="16"/>
                <w:szCs w:val="16"/>
                <w:lang w:eastAsia="el-GR"/>
              </w:rPr>
              <w:t>οθεμ</w:t>
            </w:r>
            <w:proofErr w:type="spellEnd"/>
            <w:r w:rsidRPr="00F4311B">
              <w:rPr>
                <w:rFonts w:ascii="Tahoma" w:hAnsi="Tahoma" w:cs="Tahoma"/>
                <w:sz w:val="16"/>
                <w:szCs w:val="16"/>
                <w:lang w:eastAsia="el-GR"/>
              </w:rPr>
              <w:t>ατικά</w:t>
            </w:r>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58DA53"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4.463.001</w:t>
            </w:r>
          </w:p>
        </w:tc>
        <w:tc>
          <w:tcPr>
            <w:tcW w:w="127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BC9C49"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4.561.119</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47934"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4.738.181</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6AB42E"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5.058.626</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8F1EF4"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5.511.409</w:t>
            </w:r>
          </w:p>
        </w:tc>
      </w:tr>
      <w:tr w:rsidR="00367CAD" w:rsidRPr="00F4311B" w14:paraId="412270C0" w14:textId="77777777" w:rsidTr="009F5F36">
        <w:trPr>
          <w:gridAfter w:val="1"/>
          <w:wAfter w:w="414" w:type="dxa"/>
          <w:trHeight w:val="36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B7EBD4" w14:textId="77777777" w:rsidR="00367CAD" w:rsidRPr="00F4311B" w:rsidRDefault="00367CAD" w:rsidP="009F5F36">
            <w:pPr>
              <w:spacing w:after="0" w:line="240" w:lineRule="auto"/>
              <w:rPr>
                <w:rFonts w:ascii="Tahoma" w:hAnsi="Tahoma" w:cs="Tahoma"/>
                <w:sz w:val="16"/>
                <w:szCs w:val="16"/>
                <w:lang w:eastAsia="el-GR"/>
              </w:rPr>
            </w:pPr>
            <w:r w:rsidRPr="00F4311B">
              <w:rPr>
                <w:rFonts w:ascii="Tahoma" w:hAnsi="Tahoma" w:cs="Tahoma"/>
                <w:sz w:val="16"/>
                <w:szCs w:val="16"/>
                <w:lang w:eastAsia="el-GR"/>
              </w:rPr>
              <w:t>Υπ</w:t>
            </w:r>
            <w:proofErr w:type="spellStart"/>
            <w:r w:rsidRPr="00F4311B">
              <w:rPr>
                <w:rFonts w:ascii="Tahoma" w:hAnsi="Tahoma" w:cs="Tahoma"/>
                <w:sz w:val="16"/>
                <w:szCs w:val="16"/>
                <w:lang w:eastAsia="el-GR"/>
              </w:rPr>
              <w:t>όλοι</w:t>
            </w:r>
            <w:proofErr w:type="spellEnd"/>
            <w:r w:rsidRPr="00F4311B">
              <w:rPr>
                <w:rFonts w:ascii="Tahoma" w:hAnsi="Tahoma" w:cs="Tahoma"/>
                <w:sz w:val="16"/>
                <w:szCs w:val="16"/>
                <w:lang w:eastAsia="el-GR"/>
              </w:rPr>
              <w:t xml:space="preserve">πο </w:t>
            </w:r>
            <w:proofErr w:type="spellStart"/>
            <w:r w:rsidRPr="00F4311B">
              <w:rPr>
                <w:rFonts w:ascii="Tahoma" w:hAnsi="Tahoma" w:cs="Tahoma"/>
                <w:sz w:val="16"/>
                <w:szCs w:val="16"/>
                <w:lang w:eastAsia="el-GR"/>
              </w:rPr>
              <w:t>κερδών</w:t>
            </w:r>
            <w:proofErr w:type="spellEnd"/>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DF069E"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-14.187.784</w:t>
            </w:r>
          </w:p>
        </w:tc>
        <w:tc>
          <w:tcPr>
            <w:tcW w:w="127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0DDD1A"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-13.802.394</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E7F21A"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1.677.894</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FD07A"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3.227.075</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2D83B4"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5.446.328</w:t>
            </w:r>
          </w:p>
        </w:tc>
      </w:tr>
      <w:tr w:rsidR="00367CAD" w:rsidRPr="00F4311B" w14:paraId="3FEBB156" w14:textId="77777777" w:rsidTr="009F5F36">
        <w:trPr>
          <w:gridAfter w:val="1"/>
          <w:wAfter w:w="414" w:type="dxa"/>
          <w:trHeight w:val="360"/>
        </w:trPr>
        <w:tc>
          <w:tcPr>
            <w:tcW w:w="2825"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14C3FDA" w14:textId="77777777" w:rsidR="00367CAD" w:rsidRPr="00F4311B" w:rsidRDefault="00367CAD" w:rsidP="009F5F36">
            <w:pPr>
              <w:spacing w:after="0" w:line="240" w:lineRule="auto"/>
              <w:rPr>
                <w:rFonts w:ascii="Tahoma" w:hAnsi="Tahoma" w:cs="Tahoma"/>
                <w:b/>
                <w:bCs/>
                <w:sz w:val="16"/>
                <w:szCs w:val="16"/>
                <w:lang w:eastAsia="el-GR"/>
              </w:rPr>
            </w:pPr>
            <w:proofErr w:type="spellStart"/>
            <w:r w:rsidRPr="00F4311B">
              <w:rPr>
                <w:rFonts w:ascii="Tahoma" w:hAnsi="Tahoma" w:cs="Tahoma"/>
                <w:b/>
                <w:bCs/>
                <w:sz w:val="16"/>
                <w:szCs w:val="16"/>
                <w:lang w:eastAsia="el-GR"/>
              </w:rPr>
              <w:t>Ίδι</w:t>
            </w:r>
            <w:proofErr w:type="spellEnd"/>
            <w:r w:rsidRPr="00F4311B">
              <w:rPr>
                <w:rFonts w:ascii="Tahoma" w:hAnsi="Tahoma" w:cs="Tahoma"/>
                <w:b/>
                <w:bCs/>
                <w:sz w:val="16"/>
                <w:szCs w:val="16"/>
                <w:lang w:eastAsia="el-GR"/>
              </w:rPr>
              <w:t xml:space="preserve">α </w:t>
            </w:r>
            <w:proofErr w:type="spellStart"/>
            <w:r w:rsidRPr="00F4311B">
              <w:rPr>
                <w:rFonts w:ascii="Tahoma" w:hAnsi="Tahoma" w:cs="Tahoma"/>
                <w:b/>
                <w:bCs/>
                <w:sz w:val="16"/>
                <w:szCs w:val="16"/>
                <w:lang w:eastAsia="el-GR"/>
              </w:rPr>
              <w:t>κεφάλ</w:t>
            </w:r>
            <w:proofErr w:type="spellEnd"/>
            <w:r w:rsidRPr="00F4311B">
              <w:rPr>
                <w:rFonts w:ascii="Tahoma" w:hAnsi="Tahoma" w:cs="Tahoma"/>
                <w:b/>
                <w:bCs/>
                <w:sz w:val="16"/>
                <w:szCs w:val="16"/>
                <w:lang w:eastAsia="el-GR"/>
              </w:rPr>
              <w:t>αια</w:t>
            </w:r>
          </w:p>
        </w:tc>
        <w:tc>
          <w:tcPr>
            <w:tcW w:w="1131"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53A80B0"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14.588.047</w:t>
            </w:r>
          </w:p>
        </w:tc>
        <w:tc>
          <w:tcPr>
            <w:tcW w:w="1279" w:type="dxa"/>
            <w:gridSpan w:val="2"/>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067A864"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15.376.628</w:t>
            </w:r>
          </w:p>
        </w:tc>
        <w:tc>
          <w:tcPr>
            <w:tcW w:w="1276" w:type="dxa"/>
            <w:gridSpan w:val="2"/>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3B3F6F8"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16.936.650</w:t>
            </w:r>
          </w:p>
        </w:tc>
        <w:tc>
          <w:tcPr>
            <w:tcW w:w="1276" w:type="dxa"/>
            <w:gridSpan w:val="2"/>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A165EA3"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19.313.800</w:t>
            </w:r>
          </w:p>
        </w:tc>
        <w:tc>
          <w:tcPr>
            <w:tcW w:w="1134" w:type="dxa"/>
            <w:gridSpan w:val="2"/>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7396531"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22.382.454</w:t>
            </w:r>
          </w:p>
        </w:tc>
      </w:tr>
      <w:tr w:rsidR="00367CAD" w:rsidRPr="00F4311B" w14:paraId="0AEFE976" w14:textId="77777777" w:rsidTr="009F5F36">
        <w:trPr>
          <w:gridAfter w:val="1"/>
          <w:wAfter w:w="414" w:type="dxa"/>
          <w:trHeight w:val="36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FF1459" w14:textId="77777777" w:rsidR="00367CAD" w:rsidRPr="00F4311B" w:rsidRDefault="00367CAD" w:rsidP="009F5F36">
            <w:pPr>
              <w:spacing w:after="0" w:line="240" w:lineRule="auto"/>
              <w:rPr>
                <w:rFonts w:ascii="Tahoma" w:hAnsi="Tahoma" w:cs="Tahoma"/>
                <w:sz w:val="16"/>
                <w:szCs w:val="16"/>
                <w:lang w:eastAsia="el-GR"/>
              </w:rPr>
            </w:pPr>
            <w:proofErr w:type="spellStart"/>
            <w:r w:rsidRPr="00F4311B">
              <w:rPr>
                <w:rFonts w:ascii="Tahoma" w:hAnsi="Tahoma" w:cs="Tahoma"/>
                <w:sz w:val="16"/>
                <w:szCs w:val="16"/>
                <w:lang w:eastAsia="el-GR"/>
              </w:rPr>
              <w:t>Σύνολο</w:t>
            </w:r>
            <w:proofErr w:type="spellEnd"/>
            <w:r w:rsidRPr="00F4311B">
              <w:rPr>
                <w:rFonts w:ascii="Tahoma" w:hAnsi="Tahoma" w:cs="Tahoma"/>
                <w:sz w:val="16"/>
                <w:szCs w:val="16"/>
                <w:lang w:eastAsia="el-GR"/>
              </w:rPr>
              <w:t xml:space="preserve"> </w:t>
            </w:r>
            <w:proofErr w:type="spellStart"/>
            <w:r w:rsidRPr="00F4311B">
              <w:rPr>
                <w:rFonts w:ascii="Tahoma" w:hAnsi="Tahoma" w:cs="Tahoma"/>
                <w:sz w:val="16"/>
                <w:szCs w:val="16"/>
                <w:lang w:eastAsia="el-GR"/>
              </w:rPr>
              <w:t>Ισολογισμού</w:t>
            </w:r>
            <w:proofErr w:type="spellEnd"/>
          </w:p>
        </w:tc>
        <w:tc>
          <w:tcPr>
            <w:tcW w:w="11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BC6796"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311.183.226</w:t>
            </w:r>
          </w:p>
        </w:tc>
        <w:tc>
          <w:tcPr>
            <w:tcW w:w="127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DEA362"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311.183.226</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EC1CA"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302.535.329</w:t>
            </w:r>
          </w:p>
        </w:tc>
        <w:tc>
          <w:tcPr>
            <w:tcW w:w="127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D3E65"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311.183.226</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F84A1"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348.399.108</w:t>
            </w:r>
          </w:p>
        </w:tc>
      </w:tr>
      <w:tr w:rsidR="00367CAD" w:rsidRPr="00F4311B" w14:paraId="2DE63DE6" w14:textId="77777777" w:rsidTr="009F5F36">
        <w:tc>
          <w:tcPr>
            <w:tcW w:w="2825" w:type="dxa"/>
            <w:vAlign w:val="center"/>
            <w:hideMark/>
          </w:tcPr>
          <w:p w14:paraId="30DC0698" w14:textId="77777777" w:rsidR="00367CAD" w:rsidRPr="00F4311B" w:rsidRDefault="00367CAD" w:rsidP="009F5F36">
            <w:pPr>
              <w:rPr>
                <w:rFonts w:ascii="Tahoma" w:hAnsi="Tahoma" w:cs="Tahoma"/>
                <w:sz w:val="16"/>
                <w:szCs w:val="16"/>
                <w:lang w:eastAsia="el-GR"/>
              </w:rPr>
            </w:pPr>
          </w:p>
        </w:tc>
        <w:tc>
          <w:tcPr>
            <w:tcW w:w="1131" w:type="dxa"/>
            <w:vAlign w:val="center"/>
            <w:hideMark/>
          </w:tcPr>
          <w:p w14:paraId="03F5CDF0"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732" w:type="dxa"/>
            <w:vAlign w:val="center"/>
            <w:hideMark/>
          </w:tcPr>
          <w:p w14:paraId="07EA2611"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547" w:type="dxa"/>
            <w:vAlign w:val="center"/>
            <w:hideMark/>
          </w:tcPr>
          <w:p w14:paraId="3CC2FE4B"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693" w:type="dxa"/>
            <w:vAlign w:val="center"/>
            <w:hideMark/>
          </w:tcPr>
          <w:p w14:paraId="1FA24BDB"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583" w:type="dxa"/>
            <w:vAlign w:val="center"/>
            <w:hideMark/>
          </w:tcPr>
          <w:p w14:paraId="3044C469"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657" w:type="dxa"/>
            <w:vAlign w:val="center"/>
            <w:hideMark/>
          </w:tcPr>
          <w:p w14:paraId="592FBE4B"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619" w:type="dxa"/>
            <w:vAlign w:val="center"/>
            <w:hideMark/>
          </w:tcPr>
          <w:p w14:paraId="17A42E65"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622" w:type="dxa"/>
            <w:vAlign w:val="center"/>
            <w:hideMark/>
          </w:tcPr>
          <w:p w14:paraId="1094A8CB"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913" w:type="dxa"/>
            <w:vAlign w:val="center"/>
            <w:hideMark/>
          </w:tcPr>
          <w:p w14:paraId="321C2DE4" w14:textId="77777777" w:rsidR="00367CAD" w:rsidRPr="00F4311B" w:rsidRDefault="00367CAD" w:rsidP="009F5F36">
            <w:pPr>
              <w:spacing w:after="0" w:line="240" w:lineRule="auto"/>
              <w:rPr>
                <w:rFonts w:ascii="Tahoma" w:eastAsia="Times New Roman" w:hAnsi="Tahoma" w:cs="Tahoma"/>
                <w:sz w:val="16"/>
                <w:szCs w:val="16"/>
                <w:lang w:eastAsia="el-GR"/>
              </w:rPr>
            </w:pPr>
          </w:p>
        </w:tc>
        <w:tc>
          <w:tcPr>
            <w:tcW w:w="13" w:type="dxa"/>
            <w:vAlign w:val="center"/>
            <w:hideMark/>
          </w:tcPr>
          <w:p w14:paraId="7E195BDE" w14:textId="77777777" w:rsidR="00367CAD" w:rsidRPr="00F4311B" w:rsidRDefault="00367CAD" w:rsidP="009F5F36">
            <w:pPr>
              <w:spacing w:after="0" w:line="240" w:lineRule="auto"/>
              <w:rPr>
                <w:rFonts w:ascii="Tahoma" w:eastAsia="Times New Roman" w:hAnsi="Tahoma" w:cs="Tahoma"/>
                <w:sz w:val="16"/>
                <w:szCs w:val="16"/>
                <w:lang w:eastAsia="el-GR"/>
              </w:rPr>
            </w:pPr>
          </w:p>
        </w:tc>
      </w:tr>
    </w:tbl>
    <w:p w14:paraId="74E169E8" w14:textId="77777777" w:rsidR="00367CAD" w:rsidRPr="00F4311B" w:rsidRDefault="00367CAD" w:rsidP="00367CAD">
      <w:pPr>
        <w:spacing w:after="120" w:line="240" w:lineRule="auto"/>
        <w:ind w:firstLine="360"/>
        <w:jc w:val="both"/>
        <w:rPr>
          <w:rFonts w:ascii="Tahoma" w:hAnsi="Tahoma" w:cs="Tahoma"/>
          <w:sz w:val="16"/>
          <w:szCs w:val="16"/>
        </w:rPr>
      </w:pPr>
      <w:proofErr w:type="gramStart"/>
      <w:r w:rsidRPr="00F4311B">
        <w:rPr>
          <w:rFonts w:ascii="Tahoma" w:hAnsi="Tahoma" w:cs="Tahoma"/>
          <w:sz w:val="16"/>
          <w:szCs w:val="16"/>
        </w:rPr>
        <w:t xml:space="preserve">( </w:t>
      </w:r>
      <w:proofErr w:type="spellStart"/>
      <w:r w:rsidRPr="00F4311B">
        <w:rPr>
          <w:rFonts w:ascii="Tahoma" w:hAnsi="Tahoma" w:cs="Tahoma"/>
          <w:sz w:val="16"/>
          <w:szCs w:val="16"/>
        </w:rPr>
        <w:t>Ποσά</w:t>
      </w:r>
      <w:proofErr w:type="spellEnd"/>
      <w:proofErr w:type="gramEnd"/>
      <w:r w:rsidRPr="00F4311B">
        <w:rPr>
          <w:rFonts w:ascii="Tahoma" w:hAnsi="Tahoma" w:cs="Tahoma"/>
          <w:sz w:val="16"/>
          <w:szCs w:val="16"/>
        </w:rPr>
        <w:t xml:space="preserve"> </w:t>
      </w:r>
      <w:proofErr w:type="spellStart"/>
      <w:r w:rsidRPr="00F4311B">
        <w:rPr>
          <w:rFonts w:ascii="Tahoma" w:hAnsi="Tahoma" w:cs="Tahoma"/>
          <w:sz w:val="16"/>
          <w:szCs w:val="16"/>
        </w:rPr>
        <w:t>σε</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ευρώ</w:t>
      </w:r>
      <w:proofErr w:type="spellEnd"/>
      <w:r w:rsidRPr="00F4311B">
        <w:rPr>
          <w:rFonts w:ascii="Tahoma" w:hAnsi="Tahoma" w:cs="Tahoma"/>
          <w:sz w:val="16"/>
          <w:szCs w:val="16"/>
        </w:rPr>
        <w:t xml:space="preserve"> )</w:t>
      </w:r>
    </w:p>
    <w:p w14:paraId="06A8E2D2" w14:textId="77777777" w:rsidR="00367CAD" w:rsidRPr="00F4311B" w:rsidRDefault="00367CAD" w:rsidP="00367CAD">
      <w:pPr>
        <w:spacing w:after="120" w:line="240" w:lineRule="auto"/>
        <w:jc w:val="both"/>
        <w:rPr>
          <w:rFonts w:ascii="Tahoma" w:hAnsi="Tahoma" w:cs="Tahoma"/>
          <w:sz w:val="16"/>
          <w:szCs w:val="16"/>
          <w:lang w:val="el-GR"/>
        </w:rPr>
      </w:pPr>
      <w:r w:rsidRPr="00F4311B">
        <w:rPr>
          <w:rFonts w:ascii="Tahoma" w:hAnsi="Tahoma" w:cs="Tahoma"/>
          <w:sz w:val="16"/>
          <w:szCs w:val="16"/>
          <w:lang w:val="el-GR"/>
        </w:rPr>
        <w:t>Με βάση τα θετικά αποτελέσματα της τράπεζας η λογιστική αξία της μερίδας ανήλθε στα 51,76 ευρώ, αυξημένη σημαντικά σε σχέση με τα 45,61 ευρώ της προηγούμενης χρήσης. Τα κέρδη της χρήσης συνεισέφεραν κατά τη χρήση 2023 ποσό 6,15 ευρώ ανά μερίδα σε σχέση με τα 4,4 ανά μερίδα του 2022.</w:t>
      </w:r>
    </w:p>
    <w:p w14:paraId="4C59917F" w14:textId="77777777" w:rsidR="00367CAD" w:rsidRPr="00F4311B" w:rsidRDefault="00367CAD" w:rsidP="00367CAD">
      <w:pPr>
        <w:spacing w:after="120" w:line="240" w:lineRule="auto"/>
        <w:jc w:val="both"/>
        <w:rPr>
          <w:rFonts w:ascii="Tahoma" w:hAnsi="Tahoma" w:cs="Tahoma"/>
          <w:sz w:val="16"/>
          <w:szCs w:val="16"/>
          <w:lang w:val="el-GR"/>
        </w:rPr>
      </w:pPr>
    </w:p>
    <w:tbl>
      <w:tblPr>
        <w:tblW w:w="8637" w:type="dxa"/>
        <w:tblCellMar>
          <w:left w:w="0" w:type="dxa"/>
          <w:right w:w="0" w:type="dxa"/>
        </w:tblCellMar>
        <w:tblLook w:val="04A0" w:firstRow="1" w:lastRow="0" w:firstColumn="1" w:lastColumn="0" w:noHBand="0" w:noVBand="1"/>
      </w:tblPr>
      <w:tblGrid>
        <w:gridCol w:w="3251"/>
        <w:gridCol w:w="1134"/>
        <w:gridCol w:w="992"/>
        <w:gridCol w:w="82"/>
        <w:gridCol w:w="1052"/>
        <w:gridCol w:w="1134"/>
        <w:gridCol w:w="992"/>
      </w:tblGrid>
      <w:tr w:rsidR="00367CAD" w:rsidRPr="00F4311B" w14:paraId="1D3EC93A" w14:textId="77777777" w:rsidTr="009F5F36">
        <w:trPr>
          <w:trHeight w:val="360"/>
        </w:trPr>
        <w:tc>
          <w:tcPr>
            <w:tcW w:w="3251"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32F98DE" w14:textId="77777777" w:rsidR="00367CAD" w:rsidRPr="00F4311B" w:rsidRDefault="00367CAD" w:rsidP="009F5F36">
            <w:pPr>
              <w:spacing w:after="0" w:line="240" w:lineRule="auto"/>
              <w:rPr>
                <w:rFonts w:ascii="Tahoma" w:hAnsi="Tahoma" w:cs="Tahoma"/>
                <w:sz w:val="16"/>
                <w:szCs w:val="16"/>
                <w:lang w:eastAsia="el-GR"/>
              </w:rPr>
            </w:pPr>
            <w:r w:rsidRPr="00F4311B">
              <w:rPr>
                <w:rFonts w:ascii="Tahoma" w:hAnsi="Tahoma" w:cs="Tahoma"/>
                <w:b/>
                <w:bCs/>
                <w:sz w:val="16"/>
                <w:szCs w:val="16"/>
              </w:rPr>
              <w:t>ΣΤΟΙΧΕΙΑ ΣΥΝΕΤΑΙΡΙΣΤΙΚΗΣ ΜΕΡΙΔΑΣ</w:t>
            </w:r>
            <w:r w:rsidRPr="00F4311B">
              <w:rPr>
                <w:rFonts w:ascii="Tahoma" w:hAnsi="Tahoma" w:cs="Tahoma"/>
                <w:sz w:val="16"/>
                <w:szCs w:val="16"/>
                <w:lang w:eastAsia="el-GR"/>
              </w:rPr>
              <w:t>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084D6B"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2019</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8EFABA"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2020</w:t>
            </w:r>
          </w:p>
        </w:tc>
        <w:tc>
          <w:tcPr>
            <w:tcW w:w="82" w:type="dxa"/>
            <w:tcBorders>
              <w:top w:val="single" w:sz="8" w:space="0" w:color="auto"/>
              <w:left w:val="nil"/>
              <w:bottom w:val="single" w:sz="8" w:space="0" w:color="auto"/>
              <w:right w:val="nil"/>
            </w:tcBorders>
          </w:tcPr>
          <w:p w14:paraId="7135B152" w14:textId="77777777" w:rsidR="00367CAD" w:rsidRPr="00F4311B" w:rsidRDefault="00367CAD" w:rsidP="009F5F36">
            <w:pPr>
              <w:spacing w:after="0" w:line="240" w:lineRule="auto"/>
              <w:jc w:val="center"/>
              <w:rPr>
                <w:rFonts w:ascii="Tahoma" w:hAnsi="Tahoma" w:cs="Tahoma"/>
                <w:b/>
                <w:bCs/>
                <w:sz w:val="16"/>
                <w:szCs w:val="16"/>
                <w:lang w:eastAsia="el-GR"/>
              </w:rPr>
            </w:pPr>
          </w:p>
        </w:tc>
        <w:tc>
          <w:tcPr>
            <w:tcW w:w="10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E08B74"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52B3F0"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2022</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7CDCD04" w14:textId="77777777" w:rsidR="00367CAD" w:rsidRPr="00F4311B" w:rsidRDefault="00367CAD" w:rsidP="009F5F36">
            <w:pPr>
              <w:spacing w:after="0" w:line="240" w:lineRule="auto"/>
              <w:jc w:val="center"/>
              <w:rPr>
                <w:rFonts w:ascii="Tahoma" w:hAnsi="Tahoma" w:cs="Tahoma"/>
                <w:b/>
                <w:bCs/>
                <w:sz w:val="16"/>
                <w:szCs w:val="16"/>
                <w:lang w:eastAsia="el-GR"/>
              </w:rPr>
            </w:pPr>
            <w:r w:rsidRPr="00F4311B">
              <w:rPr>
                <w:rFonts w:ascii="Tahoma" w:hAnsi="Tahoma" w:cs="Tahoma"/>
                <w:b/>
                <w:bCs/>
                <w:sz w:val="16"/>
                <w:szCs w:val="16"/>
                <w:lang w:eastAsia="el-GR"/>
              </w:rPr>
              <w:t>2023</w:t>
            </w:r>
          </w:p>
        </w:tc>
      </w:tr>
      <w:tr w:rsidR="00367CAD" w:rsidRPr="00F4311B" w14:paraId="1B3E6E15" w14:textId="77777777" w:rsidTr="009F5F36">
        <w:trPr>
          <w:trHeight w:val="36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BA8772" w14:textId="77777777" w:rsidR="00367CAD" w:rsidRPr="00F4311B" w:rsidRDefault="00367CAD" w:rsidP="009F5F36">
            <w:pPr>
              <w:spacing w:after="0" w:line="240" w:lineRule="auto"/>
              <w:rPr>
                <w:rFonts w:ascii="Tahoma" w:hAnsi="Tahoma" w:cs="Tahoma"/>
                <w:sz w:val="16"/>
                <w:szCs w:val="16"/>
                <w:lang w:eastAsia="el-GR"/>
              </w:rPr>
            </w:pPr>
            <w:proofErr w:type="spellStart"/>
            <w:r w:rsidRPr="00F4311B">
              <w:rPr>
                <w:rFonts w:ascii="Tahoma" w:hAnsi="Tahoma" w:cs="Tahoma"/>
                <w:sz w:val="16"/>
                <w:szCs w:val="16"/>
                <w:lang w:eastAsia="el-GR"/>
              </w:rPr>
              <w:t>Ονομ</w:t>
            </w:r>
            <w:proofErr w:type="spellEnd"/>
            <w:r w:rsidRPr="00F4311B">
              <w:rPr>
                <w:rFonts w:ascii="Tahoma" w:hAnsi="Tahoma" w:cs="Tahoma"/>
                <w:sz w:val="16"/>
                <w:szCs w:val="16"/>
                <w:lang w:eastAsia="el-GR"/>
              </w:rPr>
              <w:t xml:space="preserve">αστική </w:t>
            </w:r>
            <w:proofErr w:type="spellStart"/>
            <w:r w:rsidRPr="00F4311B">
              <w:rPr>
                <w:rFonts w:ascii="Tahoma" w:hAnsi="Tahoma" w:cs="Tahoma"/>
                <w:sz w:val="16"/>
                <w:szCs w:val="16"/>
                <w:lang w:eastAsia="el-GR"/>
              </w:rPr>
              <w:t>τιμή</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EADDEE"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25,00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50D22B"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25,00</w:t>
            </w:r>
          </w:p>
        </w:tc>
        <w:tc>
          <w:tcPr>
            <w:tcW w:w="82" w:type="dxa"/>
            <w:tcBorders>
              <w:top w:val="nil"/>
              <w:left w:val="nil"/>
              <w:bottom w:val="single" w:sz="8" w:space="0" w:color="auto"/>
              <w:right w:val="nil"/>
            </w:tcBorders>
          </w:tcPr>
          <w:p w14:paraId="6A9BAC3C" w14:textId="77777777" w:rsidR="00367CAD" w:rsidRPr="00F4311B" w:rsidRDefault="00367CAD" w:rsidP="009F5F36">
            <w:pPr>
              <w:spacing w:after="0" w:line="240" w:lineRule="auto"/>
              <w:jc w:val="right"/>
              <w:rPr>
                <w:rFonts w:ascii="Tahoma" w:hAnsi="Tahoma" w:cs="Tahoma"/>
                <w:sz w:val="16"/>
                <w:szCs w:val="16"/>
                <w:lang w:eastAsia="el-GR"/>
              </w:rP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2B7A39"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25,00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FCC349"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25,00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DC94A0" w14:textId="77777777" w:rsidR="00367CAD" w:rsidRPr="00F4311B" w:rsidRDefault="00367CAD" w:rsidP="009F5F36">
            <w:pPr>
              <w:spacing w:after="0" w:line="240" w:lineRule="auto"/>
              <w:jc w:val="right"/>
              <w:rPr>
                <w:rFonts w:ascii="Tahoma" w:hAnsi="Tahoma" w:cs="Tahoma"/>
                <w:sz w:val="16"/>
                <w:szCs w:val="16"/>
                <w:lang w:eastAsia="el-GR"/>
              </w:rPr>
            </w:pPr>
            <w:r w:rsidRPr="00F4311B">
              <w:rPr>
                <w:rFonts w:ascii="Tahoma" w:hAnsi="Tahoma" w:cs="Tahoma"/>
                <w:sz w:val="16"/>
                <w:szCs w:val="16"/>
                <w:lang w:eastAsia="el-GR"/>
              </w:rPr>
              <w:t>25,00</w:t>
            </w:r>
          </w:p>
        </w:tc>
      </w:tr>
      <w:tr w:rsidR="00367CAD" w:rsidRPr="00F4311B" w14:paraId="6BABB584" w14:textId="77777777" w:rsidTr="009F5F36">
        <w:trPr>
          <w:trHeight w:val="360"/>
        </w:trPr>
        <w:tc>
          <w:tcPr>
            <w:tcW w:w="3251"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4511D8B2" w14:textId="77777777" w:rsidR="00367CAD" w:rsidRPr="00F4311B" w:rsidRDefault="00367CAD" w:rsidP="009F5F36">
            <w:pPr>
              <w:spacing w:after="0" w:line="240" w:lineRule="auto"/>
              <w:rPr>
                <w:rFonts w:ascii="Tahoma" w:hAnsi="Tahoma" w:cs="Tahoma"/>
                <w:b/>
                <w:bCs/>
                <w:sz w:val="16"/>
                <w:szCs w:val="16"/>
                <w:lang w:val="el-GR" w:eastAsia="el-GR"/>
              </w:rPr>
            </w:pPr>
            <w:r w:rsidRPr="00F4311B">
              <w:rPr>
                <w:rFonts w:ascii="Tahoma" w:hAnsi="Tahoma" w:cs="Tahoma"/>
                <w:b/>
                <w:bCs/>
                <w:sz w:val="16"/>
                <w:szCs w:val="16"/>
                <w:lang w:val="el-GR" w:eastAsia="el-GR"/>
              </w:rPr>
              <w:t xml:space="preserve">Λογιστική αξία - Τιμή αγοράς </w:t>
            </w:r>
            <w:proofErr w:type="spellStart"/>
            <w:r w:rsidRPr="00F4311B">
              <w:rPr>
                <w:rFonts w:ascii="Tahoma" w:hAnsi="Tahoma" w:cs="Tahoma"/>
                <w:b/>
                <w:bCs/>
                <w:sz w:val="16"/>
                <w:szCs w:val="16"/>
                <w:lang w:val="el-GR" w:eastAsia="el-GR"/>
              </w:rPr>
              <w:t>Συν.Μερίδας</w:t>
            </w:r>
            <w:proofErr w:type="spellEnd"/>
          </w:p>
        </w:tc>
        <w:tc>
          <w:tcPr>
            <w:tcW w:w="1134"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8B2FFED"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37,12</w:t>
            </w:r>
          </w:p>
        </w:tc>
        <w:tc>
          <w:tcPr>
            <w:tcW w:w="992"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66110A13"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38,35</w:t>
            </w:r>
          </w:p>
        </w:tc>
        <w:tc>
          <w:tcPr>
            <w:tcW w:w="82" w:type="dxa"/>
            <w:tcBorders>
              <w:top w:val="nil"/>
              <w:left w:val="nil"/>
              <w:bottom w:val="single" w:sz="8" w:space="0" w:color="auto"/>
              <w:right w:val="nil"/>
            </w:tcBorders>
            <w:shd w:val="clear" w:color="auto" w:fill="FFC000"/>
          </w:tcPr>
          <w:p w14:paraId="36BC7915" w14:textId="77777777" w:rsidR="00367CAD" w:rsidRPr="00F4311B" w:rsidRDefault="00367CAD" w:rsidP="009F5F36">
            <w:pPr>
              <w:spacing w:after="0" w:line="240" w:lineRule="auto"/>
              <w:jc w:val="right"/>
              <w:rPr>
                <w:rFonts w:ascii="Tahoma" w:hAnsi="Tahoma" w:cs="Tahoma"/>
                <w:b/>
                <w:bCs/>
                <w:sz w:val="16"/>
                <w:szCs w:val="16"/>
                <w:lang w:eastAsia="el-GR"/>
              </w:rPr>
            </w:pPr>
          </w:p>
        </w:tc>
        <w:tc>
          <w:tcPr>
            <w:tcW w:w="1052"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777DEFF8"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41,21</w:t>
            </w:r>
          </w:p>
        </w:tc>
        <w:tc>
          <w:tcPr>
            <w:tcW w:w="1134"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56BF907"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45,61</w:t>
            </w:r>
          </w:p>
        </w:tc>
        <w:tc>
          <w:tcPr>
            <w:tcW w:w="992"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0A3D45CE" w14:textId="77777777" w:rsidR="00367CAD" w:rsidRPr="00F4311B" w:rsidRDefault="00367CAD" w:rsidP="009F5F36">
            <w:pPr>
              <w:spacing w:after="0" w:line="240" w:lineRule="auto"/>
              <w:jc w:val="right"/>
              <w:rPr>
                <w:rFonts w:ascii="Tahoma" w:hAnsi="Tahoma" w:cs="Tahoma"/>
                <w:b/>
                <w:bCs/>
                <w:sz w:val="16"/>
                <w:szCs w:val="16"/>
                <w:lang w:eastAsia="el-GR"/>
              </w:rPr>
            </w:pPr>
            <w:r w:rsidRPr="00F4311B">
              <w:rPr>
                <w:rFonts w:ascii="Tahoma" w:hAnsi="Tahoma" w:cs="Tahoma"/>
                <w:b/>
                <w:bCs/>
                <w:sz w:val="16"/>
                <w:szCs w:val="16"/>
                <w:lang w:eastAsia="el-GR"/>
              </w:rPr>
              <w:t>51,76</w:t>
            </w:r>
          </w:p>
        </w:tc>
      </w:tr>
      <w:tr w:rsidR="00367CAD" w:rsidRPr="00F4311B" w14:paraId="33D52EE5" w14:textId="77777777" w:rsidTr="009F5F36">
        <w:trPr>
          <w:trHeight w:val="675"/>
        </w:trPr>
        <w:tc>
          <w:tcPr>
            <w:tcW w:w="3251"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355F864F" w14:textId="77777777" w:rsidR="00367CAD" w:rsidRPr="00F4311B" w:rsidRDefault="00367CAD" w:rsidP="009F5F36">
            <w:pPr>
              <w:jc w:val="center"/>
              <w:rPr>
                <w:rFonts w:ascii="Tahoma" w:hAnsi="Tahoma" w:cs="Tahoma"/>
                <w:b/>
                <w:bCs/>
                <w:i/>
                <w:iCs/>
                <w:color w:val="C00000"/>
                <w:sz w:val="16"/>
                <w:szCs w:val="16"/>
              </w:rPr>
            </w:pPr>
          </w:p>
          <w:p w14:paraId="2CB05A32" w14:textId="77777777" w:rsidR="00367CAD" w:rsidRPr="00F4311B" w:rsidRDefault="00367CAD" w:rsidP="009F5F36">
            <w:pPr>
              <w:jc w:val="center"/>
              <w:rPr>
                <w:rFonts w:ascii="Tahoma" w:hAnsi="Tahoma" w:cs="Tahoma"/>
                <w:b/>
                <w:bCs/>
                <w:i/>
                <w:iCs/>
                <w:color w:val="C00000"/>
                <w:sz w:val="16"/>
                <w:szCs w:val="16"/>
              </w:rPr>
            </w:pPr>
            <w:r w:rsidRPr="00F4311B">
              <w:rPr>
                <w:rFonts w:ascii="Tahoma" w:hAnsi="Tahoma" w:cs="Tahoma"/>
                <w:b/>
                <w:bCs/>
                <w:i/>
                <w:iCs/>
                <w:color w:val="C00000"/>
                <w:sz w:val="16"/>
                <w:szCs w:val="16"/>
              </w:rPr>
              <w:t>% Μεταβ</w:t>
            </w:r>
            <w:proofErr w:type="spellStart"/>
            <w:r w:rsidRPr="00F4311B">
              <w:rPr>
                <w:rFonts w:ascii="Tahoma" w:hAnsi="Tahoma" w:cs="Tahoma"/>
                <w:b/>
                <w:bCs/>
                <w:i/>
                <w:iCs/>
                <w:color w:val="C00000"/>
                <w:sz w:val="16"/>
                <w:szCs w:val="16"/>
              </w:rPr>
              <w:t>ολή</w:t>
            </w:r>
            <w:proofErr w:type="spellEnd"/>
            <w:r w:rsidRPr="00F4311B">
              <w:rPr>
                <w:rFonts w:ascii="Tahoma" w:hAnsi="Tahoma" w:cs="Tahoma"/>
                <w:b/>
                <w:bCs/>
                <w:i/>
                <w:iCs/>
                <w:color w:val="C00000"/>
                <w:sz w:val="16"/>
                <w:szCs w:val="16"/>
              </w:rPr>
              <w:t xml:space="preserve"> </w:t>
            </w:r>
            <w:proofErr w:type="spellStart"/>
            <w:r w:rsidRPr="00F4311B">
              <w:rPr>
                <w:rFonts w:ascii="Tahoma" w:hAnsi="Tahoma" w:cs="Tahoma"/>
                <w:b/>
                <w:bCs/>
                <w:i/>
                <w:iCs/>
                <w:color w:val="C00000"/>
                <w:sz w:val="16"/>
                <w:szCs w:val="16"/>
              </w:rPr>
              <w:t>της</w:t>
            </w:r>
            <w:proofErr w:type="spellEnd"/>
            <w:r w:rsidRPr="00F4311B">
              <w:rPr>
                <w:rFonts w:ascii="Tahoma" w:hAnsi="Tahoma" w:cs="Tahoma"/>
                <w:b/>
                <w:bCs/>
                <w:i/>
                <w:iCs/>
                <w:color w:val="C00000"/>
                <w:sz w:val="16"/>
                <w:szCs w:val="16"/>
              </w:rPr>
              <w:t xml:space="preserve"> </w:t>
            </w:r>
            <w:proofErr w:type="spellStart"/>
            <w:r w:rsidRPr="00F4311B">
              <w:rPr>
                <w:rFonts w:ascii="Tahoma" w:hAnsi="Tahoma" w:cs="Tahoma"/>
                <w:b/>
                <w:bCs/>
                <w:i/>
                <w:iCs/>
                <w:color w:val="C00000"/>
                <w:sz w:val="16"/>
                <w:szCs w:val="16"/>
              </w:rPr>
              <w:t>Λογιστικής</w:t>
            </w:r>
            <w:proofErr w:type="spellEnd"/>
            <w:r w:rsidRPr="00F4311B">
              <w:rPr>
                <w:rFonts w:ascii="Tahoma" w:hAnsi="Tahoma" w:cs="Tahoma"/>
                <w:b/>
                <w:bCs/>
                <w:i/>
                <w:iCs/>
                <w:color w:val="C00000"/>
                <w:sz w:val="16"/>
                <w:szCs w:val="16"/>
              </w:rPr>
              <w:t xml:space="preserve"> α</w:t>
            </w:r>
            <w:proofErr w:type="spellStart"/>
            <w:r w:rsidRPr="00F4311B">
              <w:rPr>
                <w:rFonts w:ascii="Tahoma" w:hAnsi="Tahoma" w:cs="Tahoma"/>
                <w:b/>
                <w:bCs/>
                <w:i/>
                <w:iCs/>
                <w:color w:val="C00000"/>
                <w:sz w:val="16"/>
                <w:szCs w:val="16"/>
              </w:rPr>
              <w:t>ξί</w:t>
            </w:r>
            <w:proofErr w:type="spellEnd"/>
            <w:r w:rsidRPr="00F4311B">
              <w:rPr>
                <w:rFonts w:ascii="Tahoma" w:hAnsi="Tahoma" w:cs="Tahoma"/>
                <w:b/>
                <w:bCs/>
                <w:i/>
                <w:iCs/>
                <w:color w:val="C00000"/>
                <w:sz w:val="16"/>
                <w:szCs w:val="16"/>
              </w:rPr>
              <w:t>ας</w:t>
            </w:r>
          </w:p>
        </w:tc>
        <w:tc>
          <w:tcPr>
            <w:tcW w:w="1134"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0480ED4F" w14:textId="77777777" w:rsidR="00367CAD" w:rsidRPr="00F4311B" w:rsidRDefault="00367CAD" w:rsidP="009F5F36">
            <w:pPr>
              <w:rPr>
                <w:rFonts w:ascii="Tahoma" w:hAnsi="Tahoma" w:cs="Tahoma"/>
                <w:b/>
                <w:bCs/>
                <w:i/>
                <w:iCs/>
                <w:color w:val="C00000"/>
                <w:sz w:val="16"/>
                <w:szCs w:val="16"/>
              </w:rPr>
            </w:pPr>
          </w:p>
        </w:tc>
        <w:tc>
          <w:tcPr>
            <w:tcW w:w="992"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611CAB91" w14:textId="77777777" w:rsidR="00367CAD" w:rsidRPr="00F4311B" w:rsidRDefault="00367CAD" w:rsidP="009F5F36">
            <w:pPr>
              <w:jc w:val="center"/>
              <w:rPr>
                <w:rFonts w:ascii="Tahoma" w:hAnsi="Tahoma" w:cs="Tahoma"/>
                <w:b/>
                <w:bCs/>
                <w:color w:val="C00000"/>
                <w:sz w:val="16"/>
                <w:szCs w:val="16"/>
              </w:rPr>
            </w:pPr>
          </w:p>
          <w:p w14:paraId="23EEB889" w14:textId="77777777" w:rsidR="00367CAD" w:rsidRPr="00F4311B" w:rsidRDefault="00367CAD" w:rsidP="009F5F36">
            <w:pPr>
              <w:jc w:val="center"/>
              <w:rPr>
                <w:rFonts w:ascii="Tahoma" w:hAnsi="Tahoma" w:cs="Tahoma"/>
                <w:b/>
                <w:bCs/>
                <w:color w:val="C00000"/>
                <w:sz w:val="16"/>
                <w:szCs w:val="16"/>
                <w14:ligatures w14:val="standardContextual"/>
              </w:rPr>
            </w:pPr>
            <w:r w:rsidRPr="00F4311B">
              <w:rPr>
                <w:rFonts w:ascii="Tahoma" w:hAnsi="Tahoma" w:cs="Tahoma"/>
                <w:b/>
                <w:bCs/>
                <w:color w:val="C00000"/>
                <w:sz w:val="16"/>
                <w:szCs w:val="16"/>
              </w:rPr>
              <w:t>5,39%</w:t>
            </w:r>
          </w:p>
        </w:tc>
        <w:tc>
          <w:tcPr>
            <w:tcW w:w="82" w:type="dxa"/>
            <w:tcBorders>
              <w:top w:val="nil"/>
              <w:left w:val="nil"/>
              <w:bottom w:val="single" w:sz="8" w:space="0" w:color="auto"/>
              <w:right w:val="nil"/>
            </w:tcBorders>
            <w:shd w:val="clear" w:color="auto" w:fill="D9E2F3" w:themeFill="accent5" w:themeFillTint="33"/>
          </w:tcPr>
          <w:p w14:paraId="182A37F6" w14:textId="77777777" w:rsidR="00367CAD" w:rsidRPr="00F4311B" w:rsidRDefault="00367CAD" w:rsidP="009F5F36">
            <w:pPr>
              <w:jc w:val="center"/>
              <w:rPr>
                <w:rFonts w:ascii="Tahoma" w:hAnsi="Tahoma" w:cs="Tahoma"/>
                <w:b/>
                <w:bCs/>
                <w:color w:val="C00000"/>
                <w:sz w:val="16"/>
                <w:szCs w:val="16"/>
              </w:rPr>
            </w:pPr>
          </w:p>
        </w:tc>
        <w:tc>
          <w:tcPr>
            <w:tcW w:w="1052"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26B1AA31" w14:textId="77777777" w:rsidR="00367CAD" w:rsidRPr="00F4311B" w:rsidRDefault="00367CAD" w:rsidP="009F5F36">
            <w:pPr>
              <w:jc w:val="center"/>
              <w:rPr>
                <w:rFonts w:ascii="Tahoma" w:hAnsi="Tahoma" w:cs="Tahoma"/>
                <w:b/>
                <w:bCs/>
                <w:color w:val="C00000"/>
                <w:sz w:val="16"/>
                <w:szCs w:val="16"/>
              </w:rPr>
            </w:pPr>
          </w:p>
          <w:p w14:paraId="08DADAC4" w14:textId="77777777" w:rsidR="00367CAD" w:rsidRPr="00F4311B" w:rsidRDefault="00367CAD" w:rsidP="009F5F36">
            <w:pPr>
              <w:jc w:val="center"/>
              <w:rPr>
                <w:rFonts w:ascii="Tahoma" w:hAnsi="Tahoma" w:cs="Tahoma"/>
                <w:b/>
                <w:bCs/>
                <w:color w:val="C00000"/>
                <w:sz w:val="16"/>
                <w:szCs w:val="16"/>
              </w:rPr>
            </w:pPr>
            <w:r w:rsidRPr="00F4311B">
              <w:rPr>
                <w:rFonts w:ascii="Tahoma" w:hAnsi="Tahoma" w:cs="Tahoma"/>
                <w:b/>
                <w:bCs/>
                <w:color w:val="C00000"/>
                <w:sz w:val="16"/>
                <w:szCs w:val="16"/>
              </w:rPr>
              <w:t>7,46%</w:t>
            </w:r>
          </w:p>
        </w:tc>
        <w:tc>
          <w:tcPr>
            <w:tcW w:w="1134"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4F075730" w14:textId="77777777" w:rsidR="00367CAD" w:rsidRPr="00F4311B" w:rsidRDefault="00367CAD" w:rsidP="009F5F36">
            <w:pPr>
              <w:jc w:val="center"/>
              <w:rPr>
                <w:rFonts w:ascii="Tahoma" w:hAnsi="Tahoma" w:cs="Tahoma"/>
                <w:b/>
                <w:bCs/>
                <w:color w:val="C00000"/>
                <w:sz w:val="16"/>
                <w:szCs w:val="16"/>
              </w:rPr>
            </w:pPr>
          </w:p>
          <w:p w14:paraId="67A898F0" w14:textId="77777777" w:rsidR="00367CAD" w:rsidRPr="00F4311B" w:rsidRDefault="00367CAD" w:rsidP="009F5F36">
            <w:pPr>
              <w:jc w:val="center"/>
              <w:rPr>
                <w:rFonts w:ascii="Tahoma" w:hAnsi="Tahoma" w:cs="Tahoma"/>
                <w:b/>
                <w:bCs/>
                <w:color w:val="C00000"/>
                <w:sz w:val="16"/>
                <w:szCs w:val="16"/>
              </w:rPr>
            </w:pPr>
            <w:r w:rsidRPr="00F4311B">
              <w:rPr>
                <w:rFonts w:ascii="Tahoma" w:hAnsi="Tahoma" w:cs="Tahoma"/>
                <w:b/>
                <w:bCs/>
                <w:color w:val="C00000"/>
                <w:sz w:val="16"/>
                <w:szCs w:val="16"/>
              </w:rPr>
              <w:t>10,68%</w:t>
            </w:r>
          </w:p>
        </w:tc>
        <w:tc>
          <w:tcPr>
            <w:tcW w:w="992"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4A001A7C" w14:textId="77777777" w:rsidR="00367CAD" w:rsidRPr="00F4311B" w:rsidRDefault="00367CAD" w:rsidP="009F5F36">
            <w:pPr>
              <w:jc w:val="center"/>
              <w:rPr>
                <w:rFonts w:ascii="Tahoma" w:hAnsi="Tahoma" w:cs="Tahoma"/>
                <w:b/>
                <w:bCs/>
                <w:color w:val="C00000"/>
                <w:sz w:val="16"/>
                <w:szCs w:val="16"/>
              </w:rPr>
            </w:pPr>
          </w:p>
          <w:p w14:paraId="0104E516" w14:textId="77777777" w:rsidR="00367CAD" w:rsidRPr="00F4311B" w:rsidRDefault="00367CAD" w:rsidP="009F5F36">
            <w:pPr>
              <w:jc w:val="center"/>
              <w:rPr>
                <w:rFonts w:ascii="Tahoma" w:hAnsi="Tahoma" w:cs="Tahoma"/>
                <w:b/>
                <w:bCs/>
                <w:color w:val="C00000"/>
                <w:sz w:val="16"/>
                <w:szCs w:val="16"/>
              </w:rPr>
            </w:pPr>
            <w:r w:rsidRPr="00F4311B">
              <w:rPr>
                <w:rFonts w:ascii="Tahoma" w:hAnsi="Tahoma" w:cs="Tahoma"/>
                <w:b/>
                <w:bCs/>
                <w:color w:val="C00000"/>
                <w:sz w:val="16"/>
                <w:szCs w:val="16"/>
              </w:rPr>
              <w:t>13,48%</w:t>
            </w:r>
          </w:p>
        </w:tc>
      </w:tr>
    </w:tbl>
    <w:p w14:paraId="1474DFFC" w14:textId="77777777" w:rsidR="00367CAD" w:rsidRPr="00F4311B" w:rsidRDefault="00367CAD" w:rsidP="00367CAD">
      <w:pPr>
        <w:spacing w:after="0" w:line="240" w:lineRule="auto"/>
        <w:jc w:val="both"/>
        <w:rPr>
          <w:rFonts w:ascii="Tahoma" w:hAnsi="Tahoma" w:cs="Tahoma"/>
          <w:sz w:val="16"/>
          <w:szCs w:val="16"/>
        </w:rPr>
      </w:pPr>
    </w:p>
    <w:p w14:paraId="62C18EE3"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Λόγω της οικονομικής κρίσης και της ανάγκης διατήρησης των κεφαλαίων των Συνεταιριστικών Τραπεζών, η Τράπεζα της Ελλάδος βάσει του Νόμου 4099/2012 όρισε ότι επιτρέπεται η εξαγορά ετησίως μέχρι του 2% των ιδίων κεφαλαίων της τράπεζας. Επίσης, σύμφωνα με το καταστατικό και βάσει της λογιστικής αξίας της Συνεταιριστικής Μερίδας, η τιμή της εξαγοράς της Συνεταιριστικής Μερίδας ορίστηκε στα 51,76 ευρώ. Επειδή οι</w:t>
      </w:r>
      <w:r w:rsidRPr="00F4311B">
        <w:rPr>
          <w:rFonts w:ascii="Tahoma" w:hAnsi="Tahoma" w:cs="Tahoma"/>
          <w:sz w:val="16"/>
          <w:szCs w:val="16"/>
        </w:rPr>
        <w:t> </w:t>
      </w:r>
      <w:r w:rsidRPr="00F4311B">
        <w:rPr>
          <w:rFonts w:ascii="Tahoma" w:hAnsi="Tahoma" w:cs="Tahoma"/>
          <w:sz w:val="16"/>
          <w:szCs w:val="16"/>
          <w:lang w:val="el-GR"/>
        </w:rPr>
        <w:t xml:space="preserve"> αρνητικές επιδράσεις της κρίσης παραμένουν κυρίως στο μέτωπο των κόκκινων δανείων, το εποπτικό πλαίσιο παραμένει αυστηρό και λόγω εφαρμογής του ΔΠΧΑ 9 υπήρξε σημαντική μείωση της καθαρής θέσης. </w:t>
      </w:r>
    </w:p>
    <w:p w14:paraId="369395D6" w14:textId="77777777" w:rsidR="00367CAD" w:rsidRPr="00F4311B" w:rsidRDefault="00367CAD" w:rsidP="00367CAD">
      <w:pPr>
        <w:spacing w:after="0" w:line="240" w:lineRule="auto"/>
        <w:jc w:val="both"/>
        <w:rPr>
          <w:rFonts w:ascii="Tahoma" w:hAnsi="Tahoma" w:cs="Tahoma"/>
          <w:sz w:val="16"/>
          <w:szCs w:val="16"/>
          <w:lang w:val="el-GR"/>
        </w:rPr>
      </w:pPr>
    </w:p>
    <w:p w14:paraId="56E7FC2C"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Το Διοικητικό Συμβούλιο εισηγείται στη Γενική Συνέλευση να μη γίνει εξαγορά μερίδων στη τρέχουσα χρήση, ούτε διανομή μερίσματος. </w:t>
      </w:r>
    </w:p>
    <w:p w14:paraId="1CC1FE20" w14:textId="77777777" w:rsidR="00367CAD" w:rsidRPr="00F4311B" w:rsidRDefault="00367CAD" w:rsidP="00367CAD">
      <w:pPr>
        <w:spacing w:after="0" w:line="240" w:lineRule="auto"/>
        <w:jc w:val="both"/>
        <w:rPr>
          <w:rFonts w:ascii="Tahoma" w:hAnsi="Tahoma" w:cs="Tahoma"/>
          <w:sz w:val="16"/>
          <w:szCs w:val="16"/>
          <w:lang w:val="el-GR"/>
        </w:rPr>
      </w:pPr>
    </w:p>
    <w:p w14:paraId="593ED8CE"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Αναμένεται ότι μόλις εξομαλυνθεί η κατάσταση στην Ελληνική οικονομία και το τραπεζικό σύστημα και αντιμετωπιστούν τα προβλήματα των καθυστερήσεων στις χορηγήσεις, αφενός η τιμή εξαγοράς της μερίδας θα επανέλθει στα υψηλά επίπεδα που ήταν τα προηγούμενα έτη, ενώ με την αναμενόμενη κερδοφορία, η οποία  θα υπάρξουν και πάλι υψηλές μερισματικές αποδόσεις στους συνεταίρους μας. </w:t>
      </w:r>
    </w:p>
    <w:p w14:paraId="5B10461A" w14:textId="77777777" w:rsidR="00367CAD" w:rsidRPr="00F4311B" w:rsidRDefault="00367CAD" w:rsidP="00367CAD">
      <w:pPr>
        <w:spacing w:after="0" w:line="240" w:lineRule="auto"/>
        <w:jc w:val="both"/>
        <w:rPr>
          <w:rFonts w:ascii="Tahoma" w:hAnsi="Tahoma" w:cs="Tahoma"/>
          <w:sz w:val="16"/>
          <w:szCs w:val="16"/>
          <w:lang w:val="el-GR"/>
        </w:rPr>
      </w:pPr>
    </w:p>
    <w:p w14:paraId="1A5E4989" w14:textId="77777777" w:rsidR="00367CAD" w:rsidRPr="00F4311B" w:rsidRDefault="00367CAD" w:rsidP="00367CAD">
      <w:pPr>
        <w:spacing w:after="0" w:line="240" w:lineRule="auto"/>
        <w:jc w:val="both"/>
        <w:rPr>
          <w:rFonts w:ascii="Tahoma" w:hAnsi="Tahoma" w:cs="Tahoma"/>
          <w:sz w:val="16"/>
          <w:szCs w:val="16"/>
          <w:lang w:val="el-GR"/>
        </w:rPr>
      </w:pPr>
    </w:p>
    <w:p w14:paraId="2E37CA70" w14:textId="77777777" w:rsidR="00367CAD" w:rsidRPr="00F4311B" w:rsidRDefault="00367CAD" w:rsidP="00367CAD">
      <w:pPr>
        <w:spacing w:after="0" w:line="240" w:lineRule="auto"/>
        <w:jc w:val="both"/>
        <w:rPr>
          <w:rFonts w:ascii="Tahoma" w:hAnsi="Tahoma" w:cs="Tahoma"/>
          <w:sz w:val="16"/>
          <w:szCs w:val="16"/>
          <w:lang w:val="el-GR"/>
        </w:rPr>
      </w:pPr>
    </w:p>
    <w:p w14:paraId="2D5DF0F9"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p>
    <w:p w14:paraId="07F24279"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r w:rsidRPr="00F4311B">
        <w:rPr>
          <w:rFonts w:ascii="Tahoma" w:hAnsi="Tahoma" w:cs="Tahoma"/>
          <w:b/>
          <w:sz w:val="16"/>
          <w:szCs w:val="16"/>
          <w:lang w:val="el-GR"/>
        </w:rPr>
        <w:t>Διαχείριση Κινδύνων</w:t>
      </w:r>
    </w:p>
    <w:p w14:paraId="73ECD067"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hAnsi="Tahoma" w:cs="Tahoma"/>
          <w:b/>
          <w:sz w:val="16"/>
          <w:szCs w:val="16"/>
          <w:lang w:val="el-GR"/>
        </w:rPr>
      </w:pPr>
    </w:p>
    <w:p w14:paraId="5F040550" w14:textId="77777777" w:rsidR="00367CAD" w:rsidRPr="00F4311B" w:rsidRDefault="00367CAD" w:rsidP="00367CAD">
      <w:pPr>
        <w:pStyle w:val="a9"/>
        <w:spacing w:after="0" w:line="240" w:lineRule="auto"/>
        <w:jc w:val="both"/>
        <w:rPr>
          <w:rFonts w:ascii="Tahoma" w:hAnsi="Tahoma" w:cs="Tahoma"/>
          <w:b/>
          <w:color w:val="FF0000"/>
          <w:sz w:val="16"/>
          <w:szCs w:val="16"/>
          <w:lang w:val="el-GR"/>
        </w:rPr>
      </w:pPr>
    </w:p>
    <w:p w14:paraId="384CBEAE"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Βασική προτεραιότητα της Διοίκησης της Τράπεζας αποτελεί η αποτελεσματική διαχείριση των κινδύνων, διαθέτοντας επαρκή μέσα για την αναβάθμιση πολιτικών, μεθόδων και υποδομών, προκειμένου να εξασφαλισθεί η ελαχιστοποίηση των ενδεχόμενων αρνητικών επιπτώσεων στα οικονομικά της αποτελέσματα και την κεφαλαιακή της βάση, η σταθερότητα και συνέχιση των εργασιών της και η συμμόρφωση με τις βέλτιστες πρακτικές και κατευθυντήριες γραμμές της Επιτροπής της Βασιλείας για την Τραπεζική εποπτεία και των αρμόδιων εποπτικών αρχών.</w:t>
      </w:r>
    </w:p>
    <w:p w14:paraId="733BF346"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Στη διαδικασία σχεδιασμού, παρακολούθησης, διαχείρισης των κινδύνων και της αξιολόγησης της επάρκειας των ιδίων κεφαλαίων σε σχέση με το ύψος και τη μορφή των αναλαμβανόμενων κινδύνων, πρωταρχικό ρόλο έχει η Επιτροπή Διαχείρισης Κινδύνων στην οποία, σχετικές με τη διαχείριση κινδύνων αρμοδιότητες, έχουν ανατεθεί από το Διοικητικό Συμβούλιο της Τράπεζας. Η Επιτροπή Διαχείρισης Κινδύνων εισηγείται στο Δ.Σ. θέματα ανάληψης κινδύνων και διαχείρισης των κεφαλαίων της Τράπεζας, καθορίζει τις αρχές και εγκρίνει τις πολιτικές που θα πρέπει να διέπουν τη διαχείριση των αναλαμβανομένων κινδύνων, ενώ παράλληλα παρακολουθεί την αποτελεσματική αντιμετώπισή τους. Έχει την ευθύνη για τη χάραξη, εφαρμογή και παρακολούθηση της αποτελεσματικότητας της διαχείρισης κινδύνων, μέσα στα πλαίσια της Επιχειρησιακής Στρατηγικής που έχει χαράξει το Διοικητικό Συμβούλιο. </w:t>
      </w:r>
    </w:p>
    <w:p w14:paraId="5DF0AB01" w14:textId="77777777" w:rsidR="00367CAD" w:rsidRPr="00F4311B" w:rsidRDefault="00367CAD" w:rsidP="00367CAD">
      <w:pPr>
        <w:spacing w:after="0" w:line="240" w:lineRule="auto"/>
        <w:jc w:val="both"/>
        <w:rPr>
          <w:rFonts w:ascii="Tahoma" w:hAnsi="Tahoma" w:cs="Tahoma"/>
          <w:sz w:val="16"/>
          <w:szCs w:val="16"/>
          <w:lang w:val="el-GR"/>
        </w:rPr>
      </w:pPr>
    </w:p>
    <w:p w14:paraId="74DD38D3"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Οι στρατηγικοί στόχοι της Τράπεζας αναφορικά με τη διαχείριση κινδύνων συνοψίζονται στα παρακάτω:</w:t>
      </w:r>
    </w:p>
    <w:p w14:paraId="65D9F355"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Υιοθέτηση βέλτιστων πρακτικών και μεθόδων διαχείρισης κινδύνων, αναλόγως του μεγέθους, του προφίλ κινδύνου και της επιχειρηματικής στρατηγικής της Τράπεζας.</w:t>
      </w:r>
    </w:p>
    <w:p w14:paraId="7558E74E"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Εκσυγχρονισμός των πληροφοριακών συστημάτων που σχετίζονται με τους υπολογισμούς των κεφαλαιακών απαιτήσεων και των εποπτικών αναφορών.</w:t>
      </w:r>
    </w:p>
    <w:p w14:paraId="6EAE9CF6"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Διασφάλιση της συνεχούς εναρμόνισης και συμμόρφωσης με τις εποπτικές απαιτήσεις.</w:t>
      </w:r>
    </w:p>
    <w:p w14:paraId="3BC86C7F"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Στήριξη της τοπικής (Θεσσαλικής) οικονομίας μέσα από την παροχή χρηματοδότησης σε επιλεγμένες υγιείς επιχειρήσεις με αποδεκτά οικονομικά στοιχεία και πιστωτική αξιολόγηση και με εξασφαλίσεις, σε συγκεκριμένους τομείς της οικονομίας με θετικό αποτύπωμα στο ΑΕΠ της Περιφέρειας Θεσσαλίας, με σκοπό τη βελτίωση του αποτελέσματος και της βιωσιμότητας της Τράπεζας.</w:t>
      </w:r>
    </w:p>
    <w:p w14:paraId="12F729F8"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Υποστήριξη της διαδικασίας αποφάσεων για τη βέλτιστη κατανομή κεφαλαίων. </w:t>
      </w:r>
    </w:p>
    <w:p w14:paraId="2F11BCCD"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Στήριξη των επιχειρηματικών μονάδων για τη βελτίωση των λειτουργιών τους και την εκπλήρωση των επιχειρηματικών τους στόχων.</w:t>
      </w:r>
    </w:p>
    <w:p w14:paraId="5684D6AB"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Επιτυχή διαχείριση των αρνητικών επιπτώσεων από οποιαδήποτε οικονομική, πανδημική, ενεργειακή, πολεμική ή άλλη κρίση, προκειμένου να εξασφαλιστεί η μακροπρόθεσμη βιωσιμότητα και ανάπτυξη της Τράπεζας, με κατεύθυνση τη βελτίωση της ρευστότητας, τη διατήρηση και αύξηση της κεφαλαιακής επάρκειας, καθώς και την αποτελεσματική διαχείριση των προβληματικών δανείων με στόχο τη μεγιστοποίηση του οφέλους.</w:t>
      </w:r>
    </w:p>
    <w:p w14:paraId="412C41ED"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Επαναξιολόγηση και επαναπροσδιορισμό των ορίων κινδύνων τα οποία διατηρούν τα επίπεδα κινδύνου σύμφωνα με τη διάθεση ανάληψης κινδύνων της Τράπεζας.</w:t>
      </w:r>
    </w:p>
    <w:p w14:paraId="59E9F8D6"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Συνεχή παρακολούθηση των ορίων και του πλαισίου διάθεσης ανάληψης κινδύνων.</w:t>
      </w:r>
    </w:p>
    <w:p w14:paraId="7FFC1E7A"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Συνεισφορά στη συνεχή βελτίωση του επιχειρηματικού μοντέλου της Τράπεζας.</w:t>
      </w:r>
    </w:p>
    <w:p w14:paraId="062A2E60"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Ενίσχυση της επίγνωσης αναφορικά με τη διαχείριση κινδύνων και την περαιτέρω ανάπτυξη της εταιρικής κουλτούρας κινδύνου στην Τράπεζα.</w:t>
      </w:r>
    </w:p>
    <w:p w14:paraId="1B41DCB0"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Υπολογισμό των ενδεχόμενων ζημιών του δανειακού χαρτοφυλακίου της Τράπεζας.</w:t>
      </w:r>
    </w:p>
    <w:p w14:paraId="48BC0E2D"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Υπολογισμό των κεφαλαιακών απαιτήσεων σε τριμηνιαία βάση των κινδύνων που εμπίπτουν στα πλαίσια του Πυλώνα ΙΙ.</w:t>
      </w:r>
    </w:p>
    <w:p w14:paraId="71789DB3"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Συμμετοχή της Μ.Δ.Κ. στο μελλοντικό επιχειρηματικό σχεδιασμό.</w:t>
      </w:r>
    </w:p>
    <w:p w14:paraId="3B46D590"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Συμμετοχή της Μ.Δ.Κ. στο σχεδιασμό ανάπτυξης εσωτερικών εφαρμογών και συστημάτων.</w:t>
      </w:r>
    </w:p>
    <w:p w14:paraId="277BC0C4" w14:textId="77777777" w:rsidR="00367CAD" w:rsidRPr="00F4311B" w:rsidRDefault="00367CAD" w:rsidP="00367CAD">
      <w:pPr>
        <w:numPr>
          <w:ilvl w:val="0"/>
          <w:numId w:val="11"/>
        </w:num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Σχέδιο για την ενσωμάτωση των παραγόντων και κινδύνων του </w:t>
      </w:r>
      <w:r w:rsidRPr="00F4311B">
        <w:rPr>
          <w:rFonts w:ascii="Tahoma" w:hAnsi="Tahoma" w:cs="Tahoma"/>
          <w:sz w:val="16"/>
          <w:szCs w:val="16"/>
        </w:rPr>
        <w:t>ESG</w:t>
      </w:r>
      <w:r w:rsidRPr="00F4311B">
        <w:rPr>
          <w:rFonts w:ascii="Tahoma" w:hAnsi="Tahoma" w:cs="Tahoma"/>
          <w:sz w:val="16"/>
          <w:szCs w:val="16"/>
          <w:lang w:val="el-GR"/>
        </w:rPr>
        <w:t xml:space="preserve"> στις υφιστάμενες διαδικασίες και λειτουργίες της Τράπεζας, στο πλαίσιο διαχείρισης κινδύνων, καθώς και στο πλαίσιο διάθεσης ανάληψης κινδύνων.</w:t>
      </w:r>
    </w:p>
    <w:p w14:paraId="519EF5AB" w14:textId="77777777" w:rsidR="00367CAD" w:rsidRPr="00F4311B" w:rsidRDefault="00367CAD" w:rsidP="00367CAD">
      <w:pPr>
        <w:spacing w:after="0" w:line="240" w:lineRule="auto"/>
        <w:jc w:val="both"/>
        <w:rPr>
          <w:rFonts w:ascii="Tahoma" w:hAnsi="Tahoma" w:cs="Tahoma"/>
          <w:sz w:val="16"/>
          <w:szCs w:val="16"/>
          <w:lang w:val="el-GR"/>
        </w:rPr>
      </w:pPr>
    </w:p>
    <w:p w14:paraId="5A43927C"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Στο πλαίσιο της διαχείρισης των κινδύνων η Τράπεζα εφαρμόζει με συνέπεια τους κανόνες εταιρικής διακυβέρνησης όπως προβλέπονται από το Ν. 4261/2014 και την ΠΔ/ΤΕ 2577/2006. Ο έλεγχος της Τράπεζας ασκείται α) από το Σύστημα Εσωτερικού Ελέγχου που περιλαμβάνει τις επιτροπές Ελέγχου και Διαχείρισης Κινδύνων καθώς και τις υπηρεσιακές μονάδες Εσωτερικού Ελέγχου, Διαχείρισης Κινδύνων και Κανονιστικής Συμμόρφωσης, β) τους Ορκωτούς Ελεγκτές που ορίζονται από τη Γενική Συνέλευση και γ) από τη Διεύθυνση Εποπτείας Πιστωτικού Συστήματος της Τράπεζας της Ελλάδος.</w:t>
      </w:r>
    </w:p>
    <w:p w14:paraId="6D57986E"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lastRenderedPageBreak/>
        <w:t xml:space="preserve">Η Μονάδα Διαχείρισης Κινδύνων παρακολουθεί και αξιολογεί σε διαρκή βάση όλους τους σημαντικούς κινδύνους, με σκοπό την ανάπτυξη του πλαισίου διαχείρισής τους, τον εμπλουτισμό των υφιστάμενων διαδικασιών και συστημάτων και τη δημιουργία νέων τεχνικών αντιμετώπισής τους, διαφυλάσσοντας τη δυνατότητα της Τράπεζας να συνεχίσει απρόσκοπτα τις δραστηριότητές της και την κεφαλαιακή της επάρκεια. </w:t>
      </w:r>
    </w:p>
    <w:p w14:paraId="547F97B1"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Επιπλέον ελέγχει τα όρια ανοχής ανάληψης κινδύνων που έχει θέσει η Τράπεζα, τόσο ανά είδος, όσο και σε συνολικό επίπεδο κινδύνου. </w:t>
      </w:r>
    </w:p>
    <w:p w14:paraId="3DEB3226"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Το πλαίσιο διάθεσης ανάληψης κινδύνων αποτελείται από ποιοτικά στοιχεία και ποσοτικούς δείκτες και όρια, που παρακολουθούνται σε συνεχή βάση και αναφέρονται στη Διοίκηση, με σκοπό τη διασφάλιση της</w:t>
      </w:r>
      <w:r w:rsidRPr="00F4311B">
        <w:rPr>
          <w:rFonts w:ascii="Tahoma" w:hAnsi="Tahoma" w:cs="Tahoma"/>
          <w:sz w:val="16"/>
          <w:szCs w:val="16"/>
          <w:lang w:val="el-GR"/>
        </w:rPr>
        <w:br/>
        <w:t>απρόσκοπτης λειτουργίας της Τράπεζας, την υλοποίηση των στρατηγικών στόχων, καθώς και την επίτευξη της κερδοφορίας.</w:t>
      </w:r>
    </w:p>
    <w:p w14:paraId="02EFB546"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Μονάδα Διαχείρισης Κινδύνων αξιολογεί την πιστοληπτική ικανότητα των αντισυμβαλλόμενων μερών (επιχειρηματικού χαρτοφυλακίου), μέσω των </w:t>
      </w:r>
      <w:r w:rsidRPr="00F4311B">
        <w:rPr>
          <w:rFonts w:ascii="Tahoma" w:hAnsi="Tahoma" w:cs="Tahoma"/>
          <w:sz w:val="16"/>
          <w:szCs w:val="16"/>
        </w:rPr>
        <w:t>Credit</w:t>
      </w:r>
      <w:r w:rsidRPr="00F4311B">
        <w:rPr>
          <w:rFonts w:ascii="Tahoma" w:hAnsi="Tahoma" w:cs="Tahoma"/>
          <w:sz w:val="16"/>
          <w:szCs w:val="16"/>
          <w:lang w:val="el-GR"/>
        </w:rPr>
        <w:t xml:space="preserve"> </w:t>
      </w:r>
      <w:r w:rsidRPr="00F4311B">
        <w:rPr>
          <w:rFonts w:ascii="Tahoma" w:hAnsi="Tahoma" w:cs="Tahoma"/>
          <w:sz w:val="16"/>
          <w:szCs w:val="16"/>
        </w:rPr>
        <w:t>officers</w:t>
      </w:r>
      <w:r w:rsidRPr="00F4311B">
        <w:rPr>
          <w:rFonts w:ascii="Tahoma" w:hAnsi="Tahoma" w:cs="Tahoma"/>
          <w:sz w:val="16"/>
          <w:szCs w:val="16"/>
          <w:lang w:val="el-GR"/>
        </w:rPr>
        <w:t xml:space="preserve"> των Καταστημάτων και εκτιμά το ενδεχόμενο και την πιθανότητα αθέτησης των συμβατικών τους υποχρεώσεων, χρησιμοποιώντας το υπόδειγμα </w:t>
      </w:r>
      <w:r w:rsidRPr="00F4311B">
        <w:rPr>
          <w:rFonts w:ascii="Tahoma" w:hAnsi="Tahoma" w:cs="Tahoma"/>
          <w:sz w:val="16"/>
          <w:szCs w:val="16"/>
        </w:rPr>
        <w:t>Rating</w:t>
      </w:r>
      <w:r w:rsidRPr="00F4311B">
        <w:rPr>
          <w:rFonts w:ascii="Tahoma" w:hAnsi="Tahoma" w:cs="Tahoma"/>
          <w:sz w:val="16"/>
          <w:szCs w:val="16"/>
          <w:lang w:val="el-GR"/>
        </w:rPr>
        <w:t xml:space="preserve"> της εταιρείας </w:t>
      </w:r>
      <w:r w:rsidRPr="00F4311B">
        <w:rPr>
          <w:rFonts w:ascii="Tahoma" w:hAnsi="Tahoma" w:cs="Tahoma"/>
          <w:sz w:val="16"/>
          <w:szCs w:val="16"/>
        </w:rPr>
        <w:t>Systemic</w:t>
      </w:r>
      <w:r w:rsidRPr="00F4311B">
        <w:rPr>
          <w:rFonts w:ascii="Tahoma" w:hAnsi="Tahoma" w:cs="Tahoma"/>
          <w:sz w:val="16"/>
          <w:szCs w:val="16"/>
          <w:lang w:val="el-GR"/>
        </w:rPr>
        <w:t xml:space="preserve"> </w:t>
      </w:r>
      <w:r w:rsidRPr="00F4311B">
        <w:rPr>
          <w:rFonts w:ascii="Tahoma" w:hAnsi="Tahoma" w:cs="Tahoma"/>
          <w:sz w:val="16"/>
          <w:szCs w:val="16"/>
        </w:rPr>
        <w:t>Risk</w:t>
      </w:r>
      <w:r w:rsidRPr="00F4311B">
        <w:rPr>
          <w:rFonts w:ascii="Tahoma" w:hAnsi="Tahoma" w:cs="Tahoma"/>
          <w:sz w:val="16"/>
          <w:szCs w:val="16"/>
          <w:lang w:val="el-GR"/>
        </w:rPr>
        <w:t xml:space="preserve"> </w:t>
      </w:r>
      <w:r w:rsidRPr="00F4311B">
        <w:rPr>
          <w:rFonts w:ascii="Tahoma" w:hAnsi="Tahoma" w:cs="Tahoma"/>
          <w:sz w:val="16"/>
          <w:szCs w:val="16"/>
        </w:rPr>
        <w:t>Management</w:t>
      </w:r>
      <w:r w:rsidRPr="00F4311B">
        <w:rPr>
          <w:rFonts w:ascii="Tahoma" w:hAnsi="Tahoma" w:cs="Tahoma"/>
          <w:sz w:val="16"/>
          <w:szCs w:val="16"/>
          <w:lang w:val="el-GR"/>
        </w:rPr>
        <w:t xml:space="preserve">, το οποίο εφαρμόζει από το 2005. Σε μεγάλες, για τα δεδομένα της Τράπεζας, πιστοδοτικές σχέσεις χρησιμοποιείται παράλληλα και το υπόδειγμα </w:t>
      </w:r>
      <w:r w:rsidRPr="00F4311B">
        <w:rPr>
          <w:rFonts w:ascii="Tahoma" w:hAnsi="Tahoma" w:cs="Tahoma"/>
          <w:sz w:val="16"/>
          <w:szCs w:val="16"/>
        </w:rPr>
        <w:t>Rating</w:t>
      </w:r>
      <w:r w:rsidRPr="00F4311B">
        <w:rPr>
          <w:rFonts w:ascii="Tahoma" w:hAnsi="Tahoma" w:cs="Tahoma"/>
          <w:sz w:val="16"/>
          <w:szCs w:val="16"/>
          <w:lang w:val="el-GR"/>
        </w:rPr>
        <w:t xml:space="preserve"> της εταιρείας </w:t>
      </w:r>
      <w:proofErr w:type="spellStart"/>
      <w:r w:rsidRPr="00F4311B">
        <w:rPr>
          <w:rFonts w:ascii="Tahoma" w:hAnsi="Tahoma" w:cs="Tahoma"/>
          <w:sz w:val="16"/>
          <w:szCs w:val="16"/>
        </w:rPr>
        <w:t>Icap</w:t>
      </w:r>
      <w:proofErr w:type="spellEnd"/>
      <w:r w:rsidRPr="00F4311B">
        <w:rPr>
          <w:rFonts w:ascii="Tahoma" w:hAnsi="Tahoma" w:cs="Tahoma"/>
          <w:sz w:val="16"/>
          <w:szCs w:val="16"/>
          <w:lang w:val="el-GR"/>
        </w:rPr>
        <w:t xml:space="preserve">. </w:t>
      </w:r>
    </w:p>
    <w:p w14:paraId="4109ED43" w14:textId="77777777" w:rsidR="00367CAD" w:rsidRPr="00F4311B" w:rsidRDefault="00367CAD" w:rsidP="00367CAD">
      <w:pPr>
        <w:spacing w:after="0" w:line="240" w:lineRule="auto"/>
        <w:jc w:val="both"/>
        <w:rPr>
          <w:rFonts w:ascii="Tahoma" w:hAnsi="Tahoma" w:cs="Tahoma"/>
          <w:sz w:val="16"/>
          <w:szCs w:val="16"/>
          <w:lang w:val="el-GR"/>
        </w:rPr>
      </w:pPr>
    </w:p>
    <w:p w14:paraId="34DFEAFA"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Βάσει πολιτικής η πιστοληπτική διαβάθμιση του κάθε πιστούχου (επιχειρηματικού χαρτοφυλακίου) υπολογίζεται κατά τον καθορισμό των πιστοδοτικών ορίων και ανανεώνεται τουλάχιστον σε ετήσια βάση, αλλά και σε μικρότερη χρονική διάρκεια όταν απαιτείται. </w:t>
      </w:r>
    </w:p>
    <w:p w14:paraId="0D4635D1" w14:textId="77777777" w:rsidR="00367CAD" w:rsidRPr="00F4311B" w:rsidRDefault="00367CAD" w:rsidP="00367CAD">
      <w:pPr>
        <w:spacing w:after="0" w:line="240" w:lineRule="auto"/>
        <w:jc w:val="both"/>
        <w:rPr>
          <w:rFonts w:ascii="Tahoma" w:hAnsi="Tahoma" w:cs="Tahoma"/>
          <w:sz w:val="16"/>
          <w:szCs w:val="16"/>
          <w:lang w:val="el-GR"/>
        </w:rPr>
      </w:pPr>
    </w:p>
    <w:p w14:paraId="598B40DB"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Για το 2023 το σύνολο των απαιτήσεων από δάνεια και εγγυητικές (μετά </w:t>
      </w:r>
      <w:proofErr w:type="spellStart"/>
      <w:r w:rsidRPr="00F4311B">
        <w:rPr>
          <w:rFonts w:ascii="Tahoma" w:hAnsi="Tahoma" w:cs="Tahoma"/>
          <w:sz w:val="16"/>
          <w:szCs w:val="16"/>
        </w:rPr>
        <w:t>ccf</w:t>
      </w:r>
      <w:proofErr w:type="spellEnd"/>
      <w:r w:rsidRPr="00F4311B">
        <w:rPr>
          <w:rFonts w:ascii="Tahoma" w:hAnsi="Tahoma" w:cs="Tahoma"/>
          <w:sz w:val="16"/>
          <w:szCs w:val="16"/>
          <w:lang w:val="el-GR"/>
        </w:rPr>
        <w:t xml:space="preserve">) ανήλθε σε 352,09 εκ. € εκ των οποίων τα 133,42 εκ. € ανήκουν στην κατηγορία των μη εξυπηρετούμενων ανοιγμάτων. Το σύνολο των εγγυητικών επιστολών που εκδόθηκαν και ήταν σε ισχύ μέχρι 31/12/2023 ανήλθε σε 59,99 εκ. €, με μέγιστο όριο έκδοσης εγγυητικών επιστολών για την Τράπεζα τα 120 εκ. € (έγγραφο Υπουργείου Οικονομικών υπ’ </w:t>
      </w:r>
      <w:proofErr w:type="spellStart"/>
      <w:r w:rsidRPr="00F4311B">
        <w:rPr>
          <w:rFonts w:ascii="Tahoma" w:hAnsi="Tahoma" w:cs="Tahoma"/>
          <w:sz w:val="16"/>
          <w:szCs w:val="16"/>
          <w:lang w:val="el-GR"/>
        </w:rPr>
        <w:t>αρίθμ</w:t>
      </w:r>
      <w:proofErr w:type="spellEnd"/>
      <w:r w:rsidRPr="00F4311B">
        <w:rPr>
          <w:rFonts w:ascii="Tahoma" w:hAnsi="Tahoma" w:cs="Tahoma"/>
          <w:sz w:val="16"/>
          <w:szCs w:val="16"/>
          <w:lang w:val="el-GR"/>
        </w:rPr>
        <w:t xml:space="preserve">. 2/122692/0025/01-07-2022), ενώ έχουν καταπέσει εγγυητικές ύψους 0,74 εκ €. Το συνολικό υπόλοιπο των χρηματοδοτικών μισθώσεων ανήλθε σε 3,04 εκ. €, εκ των οποίων τα 1,82 εκ. € σε καθυστέρηση. Η Τράπεζα επιπλέον προχωρά σε προβλέψεις </w:t>
      </w:r>
      <w:proofErr w:type="spellStart"/>
      <w:r w:rsidRPr="00F4311B">
        <w:rPr>
          <w:rFonts w:ascii="Tahoma" w:hAnsi="Tahoma" w:cs="Tahoma"/>
          <w:sz w:val="16"/>
          <w:szCs w:val="16"/>
          <w:lang w:val="el-GR"/>
        </w:rPr>
        <w:t>απομείωσης</w:t>
      </w:r>
      <w:proofErr w:type="spellEnd"/>
      <w:r w:rsidRPr="00F4311B">
        <w:rPr>
          <w:rFonts w:ascii="Tahoma" w:hAnsi="Tahoma" w:cs="Tahoma"/>
          <w:sz w:val="16"/>
          <w:szCs w:val="16"/>
          <w:lang w:val="el-GR"/>
        </w:rPr>
        <w:t xml:space="preserve"> αξίας για τις απαιτήσεις στις οποίες υπάρχει περίπτωση μερικής ή ολικής αδυναμίας είσπραξής τους. Οι συνολικές προβλέψεις με 31/12/2023 έφτασαν τα 77,12 εκ. €, οι οποίες αφορούν σε επισφαλή δάνεια, εγγυητικές επιστολές, πιστωτικές κάρτες και οφειλές χρηματοδοτικής μίσθωσης. Ο δείκτης κάλυψης συνόλου προβλέψεων προς το υπόλοιπο των μη εξυπηρετούμενων ανοιγμάτων φτάνει στο 57,80% και ο δείκτης των μη εξυπηρετούμενων ανοιγμάτων στο σύνολο των ανοιγμάτων, αφαιρώντας τις προβλέψεις, διαμορφώνεται στο 20,48%, το οποίο καλύπτεται από αντίστοιχα καλύμματα – εξασφαλίσεις.</w:t>
      </w:r>
    </w:p>
    <w:p w14:paraId="4E43F8A9"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Για τον υπολογισμό των ελάχιστων κεφαλαιακών απαιτήσεων έναντι του Πιστωτικού Κινδύνου, εφαρμόστηκε η τυποποιημένη προσέγγιση σύμφωνα με τον Κανονισμό (</w:t>
      </w:r>
      <w:r w:rsidRPr="00F4311B">
        <w:rPr>
          <w:rFonts w:ascii="Tahoma" w:hAnsi="Tahoma" w:cs="Tahoma"/>
          <w:sz w:val="16"/>
          <w:szCs w:val="16"/>
        </w:rPr>
        <w:t>EE</w:t>
      </w:r>
      <w:r w:rsidRPr="00F4311B">
        <w:rPr>
          <w:rFonts w:ascii="Tahoma" w:hAnsi="Tahoma" w:cs="Tahoma"/>
          <w:sz w:val="16"/>
          <w:szCs w:val="16"/>
          <w:lang w:val="el-GR"/>
        </w:rPr>
        <w:t xml:space="preserve">) 575/2013 όπως ισχύει, με τη χρήση του εξειδικευμένου λογισμικού προγράμματος </w:t>
      </w:r>
      <w:r w:rsidRPr="00F4311B">
        <w:rPr>
          <w:rFonts w:ascii="Tahoma" w:hAnsi="Tahoma" w:cs="Tahoma"/>
          <w:sz w:val="16"/>
          <w:szCs w:val="16"/>
        </w:rPr>
        <w:t>RV</w:t>
      </w:r>
      <w:r w:rsidRPr="00F4311B">
        <w:rPr>
          <w:rFonts w:ascii="Tahoma" w:hAnsi="Tahoma" w:cs="Tahoma"/>
          <w:sz w:val="16"/>
          <w:szCs w:val="16"/>
          <w:lang w:val="el-GR"/>
        </w:rPr>
        <w:t xml:space="preserve"> </w:t>
      </w:r>
      <w:r w:rsidRPr="00F4311B">
        <w:rPr>
          <w:rFonts w:ascii="Tahoma" w:hAnsi="Tahoma" w:cs="Tahoma"/>
          <w:sz w:val="16"/>
          <w:szCs w:val="16"/>
        </w:rPr>
        <w:t>Credit</w:t>
      </w:r>
      <w:r w:rsidRPr="00F4311B">
        <w:rPr>
          <w:rFonts w:ascii="Tahoma" w:hAnsi="Tahoma" w:cs="Tahoma"/>
          <w:sz w:val="16"/>
          <w:szCs w:val="16"/>
          <w:lang w:val="el-GR"/>
        </w:rPr>
        <w:t xml:space="preserve"> της εταιρείας </w:t>
      </w:r>
      <w:r w:rsidRPr="00F4311B">
        <w:rPr>
          <w:rFonts w:ascii="Tahoma" w:hAnsi="Tahoma" w:cs="Tahoma"/>
          <w:sz w:val="16"/>
          <w:szCs w:val="16"/>
        </w:rPr>
        <w:t>Systemic</w:t>
      </w:r>
      <w:r w:rsidRPr="00F4311B">
        <w:rPr>
          <w:rFonts w:ascii="Tahoma" w:hAnsi="Tahoma" w:cs="Tahoma"/>
          <w:sz w:val="16"/>
          <w:szCs w:val="16"/>
          <w:lang w:val="el-GR"/>
        </w:rPr>
        <w:t xml:space="preserve"> </w:t>
      </w:r>
      <w:r w:rsidRPr="00F4311B">
        <w:rPr>
          <w:rFonts w:ascii="Tahoma" w:hAnsi="Tahoma" w:cs="Tahoma"/>
          <w:sz w:val="16"/>
          <w:szCs w:val="16"/>
        </w:rPr>
        <w:t>Risk</w:t>
      </w:r>
      <w:r w:rsidRPr="00F4311B">
        <w:rPr>
          <w:rFonts w:ascii="Tahoma" w:hAnsi="Tahoma" w:cs="Tahoma"/>
          <w:sz w:val="16"/>
          <w:szCs w:val="16"/>
          <w:lang w:val="el-GR"/>
        </w:rPr>
        <w:t xml:space="preserve"> </w:t>
      </w:r>
      <w:r w:rsidRPr="00F4311B">
        <w:rPr>
          <w:rFonts w:ascii="Tahoma" w:hAnsi="Tahoma" w:cs="Tahoma"/>
          <w:sz w:val="16"/>
          <w:szCs w:val="16"/>
        </w:rPr>
        <w:t>Management</w:t>
      </w:r>
      <w:r w:rsidRPr="00F4311B">
        <w:rPr>
          <w:rFonts w:ascii="Tahoma" w:hAnsi="Tahoma" w:cs="Tahoma"/>
          <w:sz w:val="16"/>
          <w:szCs w:val="16"/>
          <w:lang w:val="el-GR"/>
        </w:rPr>
        <w:t>. Τα ανοίγματα της Τράπεζας ταξινομούνται σε κατηγορίες και σταθμίζονται με διαφορετικούς συντελεστές, όπως αυτοί ορίζονται στον εν λόγω Κανονισμό (</w:t>
      </w:r>
      <w:r w:rsidRPr="00F4311B">
        <w:rPr>
          <w:rFonts w:ascii="Tahoma" w:hAnsi="Tahoma" w:cs="Tahoma"/>
          <w:sz w:val="16"/>
          <w:szCs w:val="16"/>
        </w:rPr>
        <w:t>EE</w:t>
      </w:r>
      <w:r w:rsidRPr="00F4311B">
        <w:rPr>
          <w:rFonts w:ascii="Tahoma" w:hAnsi="Tahoma" w:cs="Tahoma"/>
          <w:sz w:val="16"/>
          <w:szCs w:val="16"/>
          <w:lang w:val="el-GR"/>
        </w:rPr>
        <w:t xml:space="preserve">) 575/2013. </w:t>
      </w:r>
    </w:p>
    <w:p w14:paraId="20A742D7" w14:textId="77777777" w:rsidR="00367CAD" w:rsidRPr="00F4311B" w:rsidRDefault="00367CAD" w:rsidP="00367CAD">
      <w:pPr>
        <w:spacing w:after="0" w:line="240" w:lineRule="auto"/>
        <w:jc w:val="both"/>
        <w:rPr>
          <w:rFonts w:ascii="Tahoma" w:hAnsi="Tahoma" w:cs="Tahoma"/>
          <w:sz w:val="16"/>
          <w:szCs w:val="16"/>
          <w:lang w:val="el-GR"/>
        </w:rPr>
      </w:pPr>
    </w:p>
    <w:p w14:paraId="4BBBE49B"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Για τη διαχείριση του Πιστωτικού Κινδύνου η Τράπεζα εφαρμόζει σειρά από διαδικασίες και ποιοτικά στοιχεία που συνθέτουν τη συνολική διαχείριση του πιστωτικού κινδύνου.</w:t>
      </w:r>
    </w:p>
    <w:p w14:paraId="023DF87C"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 Όσον αφορά στις εγκριτικές διαδικασίες το Κατάστημα αξιολογεί και εισηγείται και η </w:t>
      </w:r>
      <w:proofErr w:type="spellStart"/>
      <w:r w:rsidRPr="00F4311B">
        <w:rPr>
          <w:rFonts w:ascii="Tahoma" w:hAnsi="Tahoma" w:cs="Tahoma"/>
          <w:sz w:val="16"/>
          <w:szCs w:val="16"/>
          <w:lang w:val="el-GR"/>
        </w:rPr>
        <w:t>κεντροποιημένη</w:t>
      </w:r>
      <w:proofErr w:type="spellEnd"/>
      <w:r w:rsidRPr="00F4311B">
        <w:rPr>
          <w:rFonts w:ascii="Tahoma" w:hAnsi="Tahoma" w:cs="Tahoma"/>
          <w:sz w:val="16"/>
          <w:szCs w:val="16"/>
          <w:lang w:val="el-GR"/>
        </w:rPr>
        <w:t xml:space="preserve"> Διεύθυνση Πιστοδοτήσεων επαναξιολογεί όλα τα αιτήματα αλλά και τις εκταμιεύσεις δανείων καλύπτοντας πλήρως την αρχή ‘4-</w:t>
      </w:r>
      <w:r w:rsidRPr="00F4311B">
        <w:rPr>
          <w:rFonts w:ascii="Tahoma" w:hAnsi="Tahoma" w:cs="Tahoma"/>
          <w:sz w:val="16"/>
          <w:szCs w:val="16"/>
        </w:rPr>
        <w:t>eyes</w:t>
      </w:r>
      <w:r w:rsidRPr="00F4311B">
        <w:rPr>
          <w:rFonts w:ascii="Tahoma" w:hAnsi="Tahoma" w:cs="Tahoma"/>
          <w:sz w:val="16"/>
          <w:szCs w:val="16"/>
          <w:lang w:val="el-GR"/>
        </w:rPr>
        <w:t xml:space="preserve"> </w:t>
      </w:r>
      <w:r w:rsidRPr="00F4311B">
        <w:rPr>
          <w:rFonts w:ascii="Tahoma" w:hAnsi="Tahoma" w:cs="Tahoma"/>
          <w:sz w:val="16"/>
          <w:szCs w:val="16"/>
        </w:rPr>
        <w:t>principle</w:t>
      </w:r>
      <w:r w:rsidRPr="00F4311B">
        <w:rPr>
          <w:rFonts w:ascii="Tahoma" w:hAnsi="Tahoma" w:cs="Tahoma"/>
          <w:sz w:val="16"/>
          <w:szCs w:val="16"/>
          <w:lang w:val="el-GR"/>
        </w:rPr>
        <w:t>’.</w:t>
      </w:r>
    </w:p>
    <w:p w14:paraId="1E726F49"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proofErr w:type="spellStart"/>
      <w:r w:rsidRPr="00F4311B">
        <w:rPr>
          <w:rFonts w:ascii="Tahoma" w:hAnsi="Tahoma" w:cs="Tahoma"/>
          <w:sz w:val="16"/>
          <w:szCs w:val="16"/>
          <w:lang w:val="el-GR"/>
        </w:rPr>
        <w:t>Επικαιροποιείται</w:t>
      </w:r>
      <w:proofErr w:type="spellEnd"/>
      <w:r w:rsidRPr="00F4311B">
        <w:rPr>
          <w:rFonts w:ascii="Tahoma" w:hAnsi="Tahoma" w:cs="Tahoma"/>
          <w:sz w:val="16"/>
          <w:szCs w:val="16"/>
          <w:lang w:val="el-GR"/>
        </w:rPr>
        <w:t xml:space="preserve"> η πιστοδοτική πολιτική της Τράπεζας σε τακτά χρονικά διαστήματα σύμφωνα με τις εκάστοτε κανονιστικές υποχρεώσεις και την οικονομική κατάσταση της χώρας.</w:t>
      </w:r>
    </w:p>
    <w:p w14:paraId="27240CE1"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proofErr w:type="spellStart"/>
      <w:r w:rsidRPr="00F4311B">
        <w:rPr>
          <w:rFonts w:ascii="Tahoma" w:hAnsi="Tahoma" w:cs="Tahoma"/>
          <w:sz w:val="16"/>
          <w:szCs w:val="16"/>
          <w:lang w:val="el-GR"/>
        </w:rPr>
        <w:t>Επικαιροποιείται</w:t>
      </w:r>
      <w:proofErr w:type="spellEnd"/>
      <w:r w:rsidRPr="00F4311B">
        <w:rPr>
          <w:rFonts w:ascii="Tahoma" w:hAnsi="Tahoma" w:cs="Tahoma"/>
          <w:sz w:val="16"/>
          <w:szCs w:val="16"/>
          <w:lang w:val="el-GR"/>
        </w:rPr>
        <w:t xml:space="preserve"> συνεχώς από τη Μονάδα Διαχείρισης Κινδύνων το πλαίσιο διάθεσης ανάληψης κινδύνων και εγκρίνεται από την Επιτροπή Διαχείρισης Κινδύνων και το Διοικητικό Συμβούλιο.</w:t>
      </w:r>
    </w:p>
    <w:p w14:paraId="2D0ED78D"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r w:rsidRPr="00F4311B">
        <w:rPr>
          <w:rFonts w:ascii="Tahoma" w:hAnsi="Tahoma" w:cs="Tahoma"/>
          <w:sz w:val="16"/>
          <w:szCs w:val="16"/>
          <w:lang w:val="el-GR"/>
        </w:rPr>
        <w:t>Εφαρμόζεται μεθοδολογία εκτίμησης της αναμενόμενης απόδοσης των πιστοδοτικών σχέσεων και σύνδεσής της με τη σχετική προπαρασκευαστική ανάλυση των αιτημάτων.</w:t>
      </w:r>
    </w:p>
    <w:p w14:paraId="2D6FFE76"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r w:rsidRPr="00F4311B">
        <w:rPr>
          <w:rFonts w:ascii="Tahoma" w:hAnsi="Tahoma" w:cs="Tahoma"/>
          <w:sz w:val="16"/>
          <w:szCs w:val="16"/>
          <w:lang w:val="el-GR"/>
        </w:rPr>
        <w:t>Εφαρμόζεται τιμολόγηση των δανείων βάσει των κινδύνων.</w:t>
      </w:r>
    </w:p>
    <w:p w14:paraId="3C81BE39"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r w:rsidRPr="00F4311B">
        <w:rPr>
          <w:rFonts w:ascii="Tahoma" w:hAnsi="Tahoma" w:cs="Tahoma"/>
          <w:sz w:val="16"/>
          <w:szCs w:val="16"/>
          <w:lang w:val="el-GR"/>
        </w:rPr>
        <w:t xml:space="preserve">Λειτουργεί ανεξάρτητη Διεύθυνση Καθυστερήσεων, συμπεριλαμβάνοντας τα τμήματα των προσωρινών και των οριστικών καθυστερήσεων, </w:t>
      </w:r>
      <w:proofErr w:type="spellStart"/>
      <w:r w:rsidRPr="00F4311B">
        <w:rPr>
          <w:rFonts w:ascii="Tahoma" w:hAnsi="Tahoma" w:cs="Tahoma"/>
          <w:sz w:val="16"/>
          <w:szCs w:val="16"/>
          <w:lang w:val="el-GR"/>
        </w:rPr>
        <w:t>επικαιροποιώντας</w:t>
      </w:r>
      <w:proofErr w:type="spellEnd"/>
      <w:r w:rsidRPr="00F4311B">
        <w:rPr>
          <w:rFonts w:ascii="Tahoma" w:hAnsi="Tahoma" w:cs="Tahoma"/>
          <w:sz w:val="16"/>
          <w:szCs w:val="16"/>
          <w:lang w:val="el-GR"/>
        </w:rPr>
        <w:t xml:space="preserve"> όποτε απαιτείται τη στρατηγική διαχείρισης καθυστερήσεων και την πολιτική λειτουργίας, διαδικασιών και διαχείρισης του ληξιπρόθεσμου και ρυθμισμένου/αναδιαρθρωμένου χαρτοφυλακίου, σύμφωνα με τα απαιτούμενα από τους εποπτικούς κανόνες.</w:t>
      </w:r>
    </w:p>
    <w:p w14:paraId="586B63E0"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proofErr w:type="spellStart"/>
      <w:r w:rsidRPr="00F4311B">
        <w:rPr>
          <w:rFonts w:ascii="Tahoma" w:hAnsi="Tahoma" w:cs="Tahoma"/>
          <w:sz w:val="16"/>
          <w:szCs w:val="16"/>
          <w:lang w:val="el-GR"/>
        </w:rPr>
        <w:t>Επικαιροποιούνται</w:t>
      </w:r>
      <w:proofErr w:type="spellEnd"/>
      <w:r w:rsidRPr="00F4311B">
        <w:rPr>
          <w:rFonts w:ascii="Tahoma" w:hAnsi="Tahoma" w:cs="Tahoma"/>
          <w:sz w:val="16"/>
          <w:szCs w:val="16"/>
          <w:lang w:val="el-GR"/>
        </w:rPr>
        <w:t xml:space="preserve"> οι πολιτικές και οι εγκύκλιοι σε τακτά χρονικά διαστήματα, για τη συμπλήρωση και βελτίωση της ορθής εταιρικής διακυβέρνησης, καθώς και για τον περιορισμό του λειτουργικού κινδύνου.</w:t>
      </w:r>
    </w:p>
    <w:p w14:paraId="2AE37A0B"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bCs/>
          <w:sz w:val="16"/>
          <w:szCs w:val="16"/>
          <w:lang w:val="el-GR"/>
        </w:rPr>
        <w:t xml:space="preserve">• </w:t>
      </w:r>
      <w:r w:rsidRPr="00F4311B">
        <w:rPr>
          <w:rFonts w:ascii="Tahoma" w:hAnsi="Tahoma" w:cs="Tahoma"/>
          <w:sz w:val="16"/>
          <w:szCs w:val="16"/>
          <w:lang w:val="el-GR"/>
        </w:rPr>
        <w:t>Λειτουργεί η επιτροπή Διαχείρισης Ενεργητικού – Παθητικού (</w:t>
      </w:r>
      <w:r w:rsidRPr="00F4311B">
        <w:rPr>
          <w:rFonts w:ascii="Tahoma" w:hAnsi="Tahoma" w:cs="Tahoma"/>
          <w:sz w:val="16"/>
          <w:szCs w:val="16"/>
        </w:rPr>
        <w:t>ALCO</w:t>
      </w:r>
      <w:r w:rsidRPr="00F4311B">
        <w:rPr>
          <w:rFonts w:ascii="Tahoma" w:hAnsi="Tahoma" w:cs="Tahoma"/>
          <w:sz w:val="16"/>
          <w:szCs w:val="16"/>
          <w:lang w:val="el-GR"/>
        </w:rPr>
        <w:t>), αποτελώντας το όργανο λήψης αποφάσεων για την οικονομική πολιτική της Τράπεζας. Το όργανο αυτό προσδιορίζει τους βασικούς οικονομικούς στόχους της Τράπεζας όπως απόδοση, κερδοφορία, μεγέθυνση, ορίζει τους κατευθυντήριους άξονες, τις βασικές ενέργειες και τα μέσα διαχείρισης των στοιχείων Ενεργητικού – Παθητικού και επεμβαίνει έγκαιρα και αποφασιστικά για να εξασφαλίσει την υλοποίησή τους. Στο πλαίσιο αυτό λαμβάνει υπόψη παράγοντες όπως, το μέγεθος των κινδύνων που αναλαμβάνει η Τράπεζα, το ύψος των ιδίων κεφαλαίων που πρέπει να διαθέτει, τον ανταγωνισμό, τις συνθήκες της αγοράς, κ.α.</w:t>
      </w:r>
    </w:p>
    <w:p w14:paraId="73CDC086" w14:textId="77777777" w:rsidR="00367CAD" w:rsidRPr="00F4311B" w:rsidRDefault="00367CAD" w:rsidP="00367CAD">
      <w:pPr>
        <w:spacing w:after="0" w:line="240" w:lineRule="auto"/>
        <w:jc w:val="both"/>
        <w:rPr>
          <w:rFonts w:ascii="Tahoma" w:hAnsi="Tahoma" w:cs="Tahoma"/>
          <w:sz w:val="16"/>
          <w:szCs w:val="16"/>
          <w:lang w:val="el-GR"/>
        </w:rPr>
      </w:pPr>
    </w:p>
    <w:p w14:paraId="375FCE4A"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Η Τράπεζα, μέσω της Μονάδας Διαχείρισης Κινδύνων στα πλαίσια διαχείρισης και παρακολούθησης όλων των κινδύνων, εξετάζει και παρακολουθεί μια σειρά από κινδύνους όπως, Πιστωτικός Κίνδυνος, Κίνδυνος Αγοράς, Λειτουργικός Κίνδυνος, Κίνδυνος Συγκέντρωσης, </w:t>
      </w:r>
      <w:proofErr w:type="spellStart"/>
      <w:r w:rsidRPr="00F4311B">
        <w:rPr>
          <w:rFonts w:ascii="Tahoma" w:hAnsi="Tahoma" w:cs="Tahoma"/>
          <w:sz w:val="16"/>
          <w:szCs w:val="16"/>
          <w:lang w:val="el-GR"/>
        </w:rPr>
        <w:t>Επιτοκιακός</w:t>
      </w:r>
      <w:proofErr w:type="spellEnd"/>
      <w:r w:rsidRPr="00F4311B">
        <w:rPr>
          <w:rFonts w:ascii="Tahoma" w:hAnsi="Tahoma" w:cs="Tahoma"/>
          <w:sz w:val="16"/>
          <w:szCs w:val="16"/>
          <w:lang w:val="el-GR"/>
        </w:rPr>
        <w:t xml:space="preserve"> Κίνδυνος (από δραστηριότητες εκτός χαρτοφυλακίου συναλλαγών), Κίνδυνος Ρευστότητας, Κίνδυνος Επιχειρηματικού Μοντέλου και Κερδοφορίας, Κίνδυνος Κεφαλαίων, Κίνδυνος Στρατηγικής, Κίνδυνος Φήμης, Κίνδυνος Διακανονισμού, Κίνδυνος Συμμόρφωσης, Νομικός Κίνδυνος, Κίνδυνος Πληροφοριακών συστημάτων, Κίνδυνος Αντισυμβαλλομένου, Συναλλαγματικός Κίνδυνος, Κίνδυνος </w:t>
      </w:r>
      <w:proofErr w:type="spellStart"/>
      <w:r w:rsidRPr="00F4311B">
        <w:rPr>
          <w:rFonts w:ascii="Tahoma" w:hAnsi="Tahoma" w:cs="Tahoma"/>
          <w:sz w:val="16"/>
          <w:szCs w:val="16"/>
          <w:lang w:val="el-GR"/>
        </w:rPr>
        <w:t>Τιτλοποίησης</w:t>
      </w:r>
      <w:proofErr w:type="spellEnd"/>
      <w:r w:rsidRPr="00F4311B">
        <w:rPr>
          <w:rFonts w:ascii="Tahoma" w:hAnsi="Tahoma" w:cs="Tahoma"/>
          <w:sz w:val="16"/>
          <w:szCs w:val="16"/>
          <w:lang w:val="el-GR"/>
        </w:rPr>
        <w:t xml:space="preserve">, Υπολειπόμενος Κίνδυνος, ενώ υπολογίζει </w:t>
      </w:r>
      <w:r w:rsidRPr="00F4311B">
        <w:rPr>
          <w:rFonts w:ascii="Tahoma" w:hAnsi="Tahoma" w:cs="Tahoma"/>
          <w:sz w:val="16"/>
          <w:szCs w:val="16"/>
          <w:lang w:val="el-GR"/>
        </w:rPr>
        <w:lastRenderedPageBreak/>
        <w:t xml:space="preserve">σενάρια ακραίων καταστάσεων σε βάθος τριετίας και </w:t>
      </w:r>
      <w:proofErr w:type="spellStart"/>
      <w:r w:rsidRPr="00F4311B">
        <w:rPr>
          <w:rFonts w:ascii="Tahoma" w:hAnsi="Tahoma" w:cs="Tahoma"/>
          <w:sz w:val="16"/>
          <w:szCs w:val="16"/>
          <w:lang w:val="el-GR"/>
        </w:rPr>
        <w:t>επικαιροποιεί</w:t>
      </w:r>
      <w:proofErr w:type="spellEnd"/>
      <w:r w:rsidRPr="00F4311B">
        <w:rPr>
          <w:rFonts w:ascii="Tahoma" w:hAnsi="Tahoma" w:cs="Tahoma"/>
          <w:sz w:val="16"/>
          <w:szCs w:val="16"/>
          <w:lang w:val="el-GR"/>
        </w:rPr>
        <w:t xml:space="preserve"> ετήσια το Σχέδιο Ανάκαμψης για τις περιπτώσεις εκτάκτων αναγκών.</w:t>
      </w:r>
    </w:p>
    <w:p w14:paraId="7179BF3A" w14:textId="77777777" w:rsidR="00367CAD" w:rsidRPr="00F4311B" w:rsidRDefault="00367CAD" w:rsidP="00367CAD">
      <w:pPr>
        <w:spacing w:after="0" w:line="240" w:lineRule="auto"/>
        <w:jc w:val="both"/>
        <w:rPr>
          <w:rStyle w:val="fontstyle01"/>
          <w:rFonts w:ascii="Tahoma" w:hAnsi="Tahoma" w:cs="Tahoma"/>
          <w:sz w:val="16"/>
          <w:szCs w:val="16"/>
          <w:lang w:val="el-GR"/>
        </w:rPr>
      </w:pPr>
    </w:p>
    <w:p w14:paraId="66AA05CF"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left="0"/>
        <w:jc w:val="center"/>
        <w:rPr>
          <w:rFonts w:ascii="Tahoma" w:hAnsi="Tahoma" w:cs="Tahoma"/>
          <w:b/>
          <w:sz w:val="16"/>
          <w:szCs w:val="16"/>
          <w:lang w:val="el-GR"/>
        </w:rPr>
      </w:pPr>
    </w:p>
    <w:p w14:paraId="23ADCC37"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left="0"/>
        <w:jc w:val="center"/>
        <w:rPr>
          <w:rFonts w:ascii="Tahoma" w:hAnsi="Tahoma" w:cs="Tahoma"/>
          <w:b/>
          <w:bCs/>
          <w:sz w:val="16"/>
          <w:szCs w:val="16"/>
          <w:lang w:val="el-GR" w:eastAsia="el-GR"/>
        </w:rPr>
      </w:pPr>
      <w:r w:rsidRPr="00F4311B">
        <w:rPr>
          <w:rFonts w:ascii="Tahoma" w:hAnsi="Tahoma" w:cs="Tahoma"/>
          <w:b/>
          <w:sz w:val="16"/>
          <w:szCs w:val="16"/>
          <w:lang w:val="el-GR"/>
        </w:rPr>
        <w:t>Ε</w:t>
      </w:r>
      <w:r w:rsidRPr="00F4311B">
        <w:rPr>
          <w:rFonts w:ascii="Tahoma" w:hAnsi="Tahoma" w:cs="Tahoma"/>
          <w:b/>
          <w:bCs/>
          <w:sz w:val="16"/>
          <w:szCs w:val="16"/>
          <w:lang w:val="el-GR" w:eastAsia="el-GR"/>
        </w:rPr>
        <w:t>ταιρική Κοινωνική Ευθύνη, 2010 – 2024 με συνεχή παρουσία</w:t>
      </w:r>
    </w:p>
    <w:p w14:paraId="5D8010AD"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left="0"/>
        <w:jc w:val="center"/>
        <w:rPr>
          <w:rFonts w:ascii="Tahoma" w:hAnsi="Tahoma" w:cs="Tahoma"/>
          <w:b/>
          <w:sz w:val="16"/>
          <w:szCs w:val="16"/>
          <w:lang w:val="el-GR"/>
        </w:rPr>
      </w:pPr>
    </w:p>
    <w:p w14:paraId="150CAD9E" w14:textId="77777777" w:rsidR="00367CAD" w:rsidRPr="00F4311B" w:rsidRDefault="00367CAD" w:rsidP="00367CAD">
      <w:pPr>
        <w:spacing w:after="0" w:line="240" w:lineRule="auto"/>
        <w:jc w:val="both"/>
        <w:rPr>
          <w:rFonts w:ascii="Tahoma" w:hAnsi="Tahoma" w:cs="Tahoma"/>
          <w:b/>
          <w:sz w:val="16"/>
          <w:szCs w:val="16"/>
          <w:lang w:val="el-GR" w:eastAsia="el-GR"/>
        </w:rPr>
      </w:pPr>
    </w:p>
    <w:p w14:paraId="55715F9A" w14:textId="62A3F9AA"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Εδώ και 14 χρόνια στεκόμαστε αρωγοί στην τοπική κοινωνία και οικονομία με πρωτοβουλίες και δράσεις που θέτουν στο επίκεντρο τον άνθρωπο. Ο πελάτης, ο συνεταίρος, το ανθρώπινο δυναμικό μας αποτελούν για μας την απόλυτη προτεραιότητα.</w:t>
      </w:r>
    </w:p>
    <w:p w14:paraId="796D8B15"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Έτσι, προσεγγίζουμε με ξεκάθαρο όραμα και στρατηγική θέματα Βιώσιμης Ανάπτυξης και Εταιρικής Κοινωνικής Ευθύνης.</w:t>
      </w:r>
    </w:p>
    <w:p w14:paraId="7A7D934B" w14:textId="77777777" w:rsidR="00367CAD" w:rsidRPr="00F4311B" w:rsidRDefault="00367CAD" w:rsidP="00367CAD">
      <w:pPr>
        <w:spacing w:after="0" w:line="240" w:lineRule="auto"/>
        <w:jc w:val="both"/>
        <w:rPr>
          <w:rFonts w:ascii="Tahoma" w:hAnsi="Tahoma" w:cs="Tahoma"/>
          <w:bCs/>
          <w:sz w:val="16"/>
          <w:szCs w:val="16"/>
          <w:lang w:val="el-GR" w:eastAsia="el-GR"/>
        </w:rPr>
      </w:pPr>
    </w:p>
    <w:p w14:paraId="3E88AF63"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 xml:space="preserve">Για την Τράπεζας μας η Εταιρική Υπευθυνότητα αποτελεί επένδυση στρατηγικής σημασίας. Με αυτό τον τρόπο συμβάλλουμε µε κάθε τρόπο στην αναβάθμιση της οικονομίας και της κοινωνίας. </w:t>
      </w:r>
    </w:p>
    <w:p w14:paraId="1CBD4EA5" w14:textId="77777777" w:rsidR="00367CAD" w:rsidRPr="00F4311B" w:rsidRDefault="00367CAD" w:rsidP="00367CAD">
      <w:pPr>
        <w:spacing w:after="0" w:line="240" w:lineRule="auto"/>
        <w:jc w:val="both"/>
        <w:rPr>
          <w:rFonts w:ascii="Tahoma" w:hAnsi="Tahoma" w:cs="Tahoma"/>
          <w:bCs/>
          <w:sz w:val="16"/>
          <w:szCs w:val="16"/>
          <w:lang w:val="el-GR" w:eastAsia="el-GR"/>
        </w:rPr>
      </w:pPr>
    </w:p>
    <w:p w14:paraId="257ED614"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 xml:space="preserve">Από το 2010 έως και σήμερα η Τράπεζα μας έχουμε ενσωματώσει εθελοντικά κοινωνικές δράσεις στις επιχειρηματικές της δραστηριότητες µε μοναδικό κίνητρο την αλληλεγγύη. Προσαρμόζουμε συνεχώς τις οικονομικές, κοινωνικές και περιβαλλοντικές επιδράσεις της λειτουργίας μας στην ισόρροπη αντιμετώπιση του τριπτύχου «οικονομική ανάπτυξη - </w:t>
      </w:r>
      <w:proofErr w:type="spellStart"/>
      <w:r w:rsidRPr="00F4311B">
        <w:rPr>
          <w:rFonts w:ascii="Tahoma" w:hAnsi="Tahoma" w:cs="Tahoma"/>
          <w:bCs/>
          <w:sz w:val="16"/>
          <w:szCs w:val="16"/>
          <w:lang w:val="el-GR" w:eastAsia="el-GR"/>
        </w:rPr>
        <w:t>βιωσιµότητα</w:t>
      </w:r>
      <w:proofErr w:type="spellEnd"/>
      <w:r w:rsidRPr="00F4311B">
        <w:rPr>
          <w:rFonts w:ascii="Tahoma" w:hAnsi="Tahoma" w:cs="Tahoma"/>
          <w:bCs/>
          <w:sz w:val="16"/>
          <w:szCs w:val="16"/>
          <w:lang w:val="el-GR" w:eastAsia="el-GR"/>
        </w:rPr>
        <w:t xml:space="preserve"> - κοινωνική συνοχή». </w:t>
      </w:r>
    </w:p>
    <w:p w14:paraId="0DE77158" w14:textId="77777777" w:rsidR="00367CAD" w:rsidRPr="00F4311B" w:rsidRDefault="00367CAD" w:rsidP="00367CAD">
      <w:pPr>
        <w:spacing w:after="0" w:line="240" w:lineRule="auto"/>
        <w:jc w:val="both"/>
        <w:rPr>
          <w:rFonts w:ascii="Tahoma" w:hAnsi="Tahoma" w:cs="Tahoma"/>
          <w:bCs/>
          <w:sz w:val="16"/>
          <w:szCs w:val="16"/>
          <w:lang w:val="el-GR" w:eastAsia="el-GR"/>
        </w:rPr>
      </w:pPr>
    </w:p>
    <w:p w14:paraId="02F3F9AA"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Έτσι, ενισχύουμε και στηρίζουμε τον θεσμό της οικογένειας, την παιδεία, την υγεία, συνανθρώπους που επλήγησαν σε επαγγελματικό και ατομικό επίπεδο, καθώς και την επιχειρηματικότητα, τις τέχνες και τον αθλητισμό με απευθείας χορηγίες, δωρεές, εθελοντικές δράσεις εργαζομένων, τη συνεργασία µε κοινωνικούς, εκπαιδευτικούς και ερευνητικούς φορείς.</w:t>
      </w:r>
    </w:p>
    <w:p w14:paraId="64BDA72D" w14:textId="77777777" w:rsidR="00367CAD" w:rsidRPr="00F4311B" w:rsidRDefault="00367CAD" w:rsidP="00367CAD">
      <w:pPr>
        <w:spacing w:after="0" w:line="240" w:lineRule="auto"/>
        <w:jc w:val="both"/>
        <w:rPr>
          <w:rFonts w:ascii="Tahoma" w:hAnsi="Tahoma" w:cs="Tahoma"/>
          <w:b/>
          <w:sz w:val="16"/>
          <w:szCs w:val="16"/>
          <w:lang w:val="el-GR" w:eastAsia="el-GR"/>
        </w:rPr>
      </w:pPr>
    </w:p>
    <w:p w14:paraId="5AC360EF" w14:textId="77777777" w:rsidR="00367CAD" w:rsidRPr="00F4311B" w:rsidRDefault="00367CAD" w:rsidP="00367CAD">
      <w:pPr>
        <w:pStyle w:val="a9"/>
        <w:numPr>
          <w:ilvl w:val="1"/>
          <w:numId w:val="12"/>
        </w:numPr>
        <w:spacing w:after="0" w:line="240" w:lineRule="auto"/>
        <w:jc w:val="both"/>
        <w:rPr>
          <w:rFonts w:ascii="Tahoma" w:hAnsi="Tahoma" w:cs="Tahoma"/>
          <w:sz w:val="16"/>
          <w:szCs w:val="16"/>
          <w:lang w:val="el-GR" w:eastAsia="el-GR"/>
        </w:rPr>
      </w:pPr>
      <w:r w:rsidRPr="00F4311B">
        <w:rPr>
          <w:rFonts w:ascii="Tahoma" w:hAnsi="Tahoma" w:cs="Tahoma"/>
          <w:sz w:val="16"/>
          <w:szCs w:val="16"/>
          <w:lang w:val="el-GR" w:eastAsia="el-GR"/>
        </w:rPr>
        <w:t xml:space="preserve">Για το 2023 η Τράπεζας Θεσσαλίας Ενίσχυσε Μονάδες Υγείας και προσέφερε προς τη Μαιευτική - Γυναικολογική Γενικού Νοσοκομείου Λάρισας </w:t>
      </w:r>
    </w:p>
    <w:p w14:paraId="146A9DC6" w14:textId="77777777" w:rsidR="00367CAD" w:rsidRPr="00F4311B" w:rsidRDefault="00367CAD" w:rsidP="00367CAD">
      <w:pPr>
        <w:spacing w:after="0" w:line="240" w:lineRule="auto"/>
        <w:jc w:val="both"/>
        <w:rPr>
          <w:rFonts w:ascii="Tahoma" w:hAnsi="Tahoma" w:cs="Tahoma"/>
          <w:b/>
          <w:sz w:val="16"/>
          <w:szCs w:val="16"/>
          <w:lang w:val="el-GR" w:eastAsia="el-GR"/>
        </w:rPr>
      </w:pPr>
    </w:p>
    <w:p w14:paraId="59336C73"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1 κα</w:t>
      </w:r>
      <w:proofErr w:type="spellStart"/>
      <w:r w:rsidRPr="00F4311B">
        <w:rPr>
          <w:rFonts w:ascii="Tahoma" w:hAnsi="Tahoma" w:cs="Tahoma"/>
          <w:sz w:val="16"/>
          <w:szCs w:val="16"/>
          <w:lang w:eastAsia="el-GR"/>
        </w:rPr>
        <w:t>ρδιοτοκογράφο</w:t>
      </w:r>
      <w:proofErr w:type="spellEnd"/>
      <w:r w:rsidRPr="00F4311B">
        <w:rPr>
          <w:rFonts w:ascii="Tahoma" w:hAnsi="Tahoma" w:cs="Tahoma"/>
          <w:sz w:val="16"/>
          <w:szCs w:val="16"/>
          <w:lang w:eastAsia="el-GR"/>
        </w:rPr>
        <w:t xml:space="preserve"> </w:t>
      </w:r>
    </w:p>
    <w:p w14:paraId="24D46879"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2 </w:t>
      </w:r>
      <w:proofErr w:type="spellStart"/>
      <w:r w:rsidRPr="00F4311B">
        <w:rPr>
          <w:rFonts w:ascii="Tahoma" w:hAnsi="Tahoma" w:cs="Tahoma"/>
          <w:sz w:val="16"/>
          <w:szCs w:val="16"/>
          <w:lang w:eastAsia="el-GR"/>
        </w:rPr>
        <w:t>ηλεκτροκίνητες</w:t>
      </w:r>
      <w:proofErr w:type="spellEnd"/>
      <w:r w:rsidRPr="00F4311B">
        <w:rPr>
          <w:rFonts w:ascii="Tahoma" w:hAnsi="Tahoma" w:cs="Tahoma"/>
          <w:sz w:val="16"/>
          <w:szCs w:val="16"/>
          <w:lang w:eastAsia="el-GR"/>
        </w:rPr>
        <w:t xml:space="preserve"> </w:t>
      </w:r>
      <w:proofErr w:type="spellStart"/>
      <w:r w:rsidRPr="00F4311B">
        <w:rPr>
          <w:rFonts w:ascii="Tahoma" w:hAnsi="Tahoma" w:cs="Tahoma"/>
          <w:sz w:val="16"/>
          <w:szCs w:val="16"/>
          <w:lang w:eastAsia="el-GR"/>
        </w:rPr>
        <w:t>γυν</w:t>
      </w:r>
      <w:proofErr w:type="spellEnd"/>
      <w:r w:rsidRPr="00F4311B">
        <w:rPr>
          <w:rFonts w:ascii="Tahoma" w:hAnsi="Tahoma" w:cs="Tahoma"/>
          <w:sz w:val="16"/>
          <w:szCs w:val="16"/>
          <w:lang w:eastAsia="el-GR"/>
        </w:rPr>
        <w:t>αικολογικές π</w:t>
      </w:r>
      <w:proofErr w:type="spellStart"/>
      <w:r w:rsidRPr="00F4311B">
        <w:rPr>
          <w:rFonts w:ascii="Tahoma" w:hAnsi="Tahoma" w:cs="Tahoma"/>
          <w:sz w:val="16"/>
          <w:szCs w:val="16"/>
          <w:lang w:eastAsia="el-GR"/>
        </w:rPr>
        <w:t>ολυθρόνες</w:t>
      </w:r>
      <w:proofErr w:type="spellEnd"/>
      <w:r w:rsidRPr="00F4311B">
        <w:rPr>
          <w:rFonts w:ascii="Tahoma" w:hAnsi="Tahoma" w:cs="Tahoma"/>
          <w:sz w:val="16"/>
          <w:szCs w:val="16"/>
          <w:lang w:eastAsia="el-GR"/>
        </w:rPr>
        <w:t xml:space="preserve"> (BOOM) </w:t>
      </w:r>
    </w:p>
    <w:p w14:paraId="03B8A4A1"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1 </w:t>
      </w:r>
      <w:proofErr w:type="spellStart"/>
      <w:r w:rsidRPr="00F4311B">
        <w:rPr>
          <w:rFonts w:ascii="Tahoma" w:hAnsi="Tahoma" w:cs="Tahoma"/>
          <w:sz w:val="16"/>
          <w:szCs w:val="16"/>
          <w:lang w:eastAsia="el-GR"/>
        </w:rPr>
        <w:t>ντουλά</w:t>
      </w:r>
      <w:proofErr w:type="spellEnd"/>
      <w:r w:rsidRPr="00F4311B">
        <w:rPr>
          <w:rFonts w:ascii="Tahoma" w:hAnsi="Tahoma" w:cs="Tahoma"/>
          <w:sz w:val="16"/>
          <w:szCs w:val="16"/>
          <w:lang w:eastAsia="el-GR"/>
        </w:rPr>
        <w:t>πα φα</w:t>
      </w:r>
      <w:proofErr w:type="spellStart"/>
      <w:r w:rsidRPr="00F4311B">
        <w:rPr>
          <w:rFonts w:ascii="Tahoma" w:hAnsi="Tahoma" w:cs="Tahoma"/>
          <w:sz w:val="16"/>
          <w:szCs w:val="16"/>
          <w:lang w:eastAsia="el-GR"/>
        </w:rPr>
        <w:t>ρμάκων</w:t>
      </w:r>
      <w:proofErr w:type="spellEnd"/>
    </w:p>
    <w:p w14:paraId="5D907094"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18 </w:t>
      </w:r>
      <w:proofErr w:type="spellStart"/>
      <w:r w:rsidRPr="00F4311B">
        <w:rPr>
          <w:rFonts w:ascii="Tahoma" w:hAnsi="Tahoma" w:cs="Tahoma"/>
          <w:sz w:val="16"/>
          <w:szCs w:val="16"/>
          <w:lang w:eastAsia="el-GR"/>
        </w:rPr>
        <w:t>στρώμ</w:t>
      </w:r>
      <w:proofErr w:type="spellEnd"/>
      <w:r w:rsidRPr="00F4311B">
        <w:rPr>
          <w:rFonts w:ascii="Tahoma" w:hAnsi="Tahoma" w:cs="Tahoma"/>
          <w:sz w:val="16"/>
          <w:szCs w:val="16"/>
          <w:lang w:eastAsia="el-GR"/>
        </w:rPr>
        <w:t xml:space="preserve">ατα </w:t>
      </w:r>
      <w:proofErr w:type="spellStart"/>
      <w:r w:rsidRPr="00F4311B">
        <w:rPr>
          <w:rFonts w:ascii="Tahoma" w:hAnsi="Tahoma" w:cs="Tahoma"/>
          <w:sz w:val="16"/>
          <w:szCs w:val="16"/>
          <w:lang w:eastAsia="el-GR"/>
        </w:rPr>
        <w:t>νοσοκομει</w:t>
      </w:r>
      <w:proofErr w:type="spellEnd"/>
      <w:r w:rsidRPr="00F4311B">
        <w:rPr>
          <w:rFonts w:ascii="Tahoma" w:hAnsi="Tahoma" w:cs="Tahoma"/>
          <w:sz w:val="16"/>
          <w:szCs w:val="16"/>
          <w:lang w:eastAsia="el-GR"/>
        </w:rPr>
        <w:t xml:space="preserve">ακής </w:t>
      </w:r>
      <w:proofErr w:type="spellStart"/>
      <w:r w:rsidRPr="00F4311B">
        <w:rPr>
          <w:rFonts w:ascii="Tahoma" w:hAnsi="Tahoma" w:cs="Tahoma"/>
          <w:sz w:val="16"/>
          <w:szCs w:val="16"/>
          <w:lang w:eastAsia="el-GR"/>
        </w:rPr>
        <w:t>κλίνης</w:t>
      </w:r>
      <w:proofErr w:type="spellEnd"/>
      <w:r w:rsidRPr="00F4311B">
        <w:rPr>
          <w:rFonts w:ascii="Tahoma" w:hAnsi="Tahoma" w:cs="Tahoma"/>
          <w:sz w:val="16"/>
          <w:szCs w:val="16"/>
          <w:lang w:eastAsia="el-GR"/>
        </w:rPr>
        <w:t xml:space="preserve"> </w:t>
      </w:r>
    </w:p>
    <w:p w14:paraId="093BD189"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11 </w:t>
      </w:r>
      <w:proofErr w:type="spellStart"/>
      <w:r w:rsidRPr="00F4311B">
        <w:rPr>
          <w:rFonts w:ascii="Tahoma" w:hAnsi="Tahoma" w:cs="Tahoma"/>
          <w:sz w:val="16"/>
          <w:szCs w:val="16"/>
          <w:lang w:eastAsia="el-GR"/>
        </w:rPr>
        <w:t>κομοδίν</w:t>
      </w:r>
      <w:proofErr w:type="spellEnd"/>
      <w:r w:rsidRPr="00F4311B">
        <w:rPr>
          <w:rFonts w:ascii="Tahoma" w:hAnsi="Tahoma" w:cs="Tahoma"/>
          <w:sz w:val="16"/>
          <w:szCs w:val="16"/>
          <w:lang w:eastAsia="el-GR"/>
        </w:rPr>
        <w:t xml:space="preserve">α </w:t>
      </w:r>
      <w:proofErr w:type="spellStart"/>
      <w:r w:rsidRPr="00F4311B">
        <w:rPr>
          <w:rFonts w:ascii="Tahoma" w:hAnsi="Tahoma" w:cs="Tahoma"/>
          <w:sz w:val="16"/>
          <w:szCs w:val="16"/>
          <w:lang w:eastAsia="el-GR"/>
        </w:rPr>
        <w:t>με</w:t>
      </w:r>
      <w:proofErr w:type="spellEnd"/>
      <w:r w:rsidRPr="00F4311B">
        <w:rPr>
          <w:rFonts w:ascii="Tahoma" w:hAnsi="Tahoma" w:cs="Tahoma"/>
          <w:sz w:val="16"/>
          <w:szCs w:val="16"/>
          <w:lang w:eastAsia="el-GR"/>
        </w:rPr>
        <w:t xml:space="preserve"> </w:t>
      </w:r>
      <w:proofErr w:type="spellStart"/>
      <w:r w:rsidRPr="00F4311B">
        <w:rPr>
          <w:rFonts w:ascii="Tahoma" w:hAnsi="Tahoma" w:cs="Tahoma"/>
          <w:sz w:val="16"/>
          <w:szCs w:val="16"/>
          <w:lang w:eastAsia="el-GR"/>
        </w:rPr>
        <w:t>ενσωμ</w:t>
      </w:r>
      <w:proofErr w:type="spellEnd"/>
      <w:r w:rsidRPr="00F4311B">
        <w:rPr>
          <w:rFonts w:ascii="Tahoma" w:hAnsi="Tahoma" w:cs="Tahoma"/>
          <w:sz w:val="16"/>
          <w:szCs w:val="16"/>
          <w:lang w:eastAsia="el-GR"/>
        </w:rPr>
        <w:t xml:space="preserve">ατωμένη </w:t>
      </w:r>
      <w:proofErr w:type="spellStart"/>
      <w:r w:rsidRPr="00F4311B">
        <w:rPr>
          <w:rFonts w:ascii="Tahoma" w:hAnsi="Tahoma" w:cs="Tahoma"/>
          <w:sz w:val="16"/>
          <w:szCs w:val="16"/>
          <w:lang w:eastAsia="el-GR"/>
        </w:rPr>
        <w:t>τρ</w:t>
      </w:r>
      <w:proofErr w:type="spellEnd"/>
      <w:r w:rsidRPr="00F4311B">
        <w:rPr>
          <w:rFonts w:ascii="Tahoma" w:hAnsi="Tahoma" w:cs="Tahoma"/>
          <w:sz w:val="16"/>
          <w:szCs w:val="16"/>
          <w:lang w:eastAsia="el-GR"/>
        </w:rPr>
        <w:t xml:space="preserve">απεζοτουαλέτα </w:t>
      </w:r>
    </w:p>
    <w:p w14:paraId="56E21A3C"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1 </w:t>
      </w:r>
      <w:proofErr w:type="spellStart"/>
      <w:r w:rsidRPr="00F4311B">
        <w:rPr>
          <w:rFonts w:ascii="Tahoma" w:hAnsi="Tahoma" w:cs="Tahoma"/>
          <w:sz w:val="16"/>
          <w:szCs w:val="16"/>
          <w:lang w:eastAsia="el-GR"/>
        </w:rPr>
        <w:t>τροχήλ</w:t>
      </w:r>
      <w:proofErr w:type="spellEnd"/>
      <w:r w:rsidRPr="00F4311B">
        <w:rPr>
          <w:rFonts w:ascii="Tahoma" w:hAnsi="Tahoma" w:cs="Tahoma"/>
          <w:sz w:val="16"/>
          <w:szCs w:val="16"/>
          <w:lang w:eastAsia="el-GR"/>
        </w:rPr>
        <w:t>ατο επ</w:t>
      </w:r>
      <w:proofErr w:type="spellStart"/>
      <w:r w:rsidRPr="00F4311B">
        <w:rPr>
          <w:rFonts w:ascii="Tahoma" w:hAnsi="Tahoma" w:cs="Tahoma"/>
          <w:sz w:val="16"/>
          <w:szCs w:val="16"/>
          <w:lang w:eastAsia="el-GR"/>
        </w:rPr>
        <w:t>ειγόντων</w:t>
      </w:r>
      <w:proofErr w:type="spellEnd"/>
    </w:p>
    <w:p w14:paraId="3B1542BE"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1 </w:t>
      </w:r>
      <w:proofErr w:type="spellStart"/>
      <w:r w:rsidRPr="00F4311B">
        <w:rPr>
          <w:rFonts w:ascii="Tahoma" w:hAnsi="Tahoma" w:cs="Tahoma"/>
          <w:sz w:val="16"/>
          <w:szCs w:val="16"/>
          <w:lang w:eastAsia="el-GR"/>
        </w:rPr>
        <w:t>εξετ</w:t>
      </w:r>
      <w:proofErr w:type="spellEnd"/>
      <w:r w:rsidRPr="00F4311B">
        <w:rPr>
          <w:rFonts w:ascii="Tahoma" w:hAnsi="Tahoma" w:cs="Tahoma"/>
          <w:sz w:val="16"/>
          <w:szCs w:val="16"/>
          <w:lang w:eastAsia="el-GR"/>
        </w:rPr>
        <w:t xml:space="preserve">αστικό </w:t>
      </w:r>
      <w:proofErr w:type="spellStart"/>
      <w:r w:rsidRPr="00F4311B">
        <w:rPr>
          <w:rFonts w:ascii="Tahoma" w:hAnsi="Tahoma" w:cs="Tahoma"/>
          <w:sz w:val="16"/>
          <w:szCs w:val="16"/>
          <w:lang w:eastAsia="el-GR"/>
        </w:rPr>
        <w:t>σκ</w:t>
      </w:r>
      <w:proofErr w:type="spellEnd"/>
      <w:r w:rsidRPr="00F4311B">
        <w:rPr>
          <w:rFonts w:ascii="Tahoma" w:hAnsi="Tahoma" w:cs="Tahoma"/>
          <w:sz w:val="16"/>
          <w:szCs w:val="16"/>
          <w:lang w:eastAsia="el-GR"/>
        </w:rPr>
        <w:t xml:space="preserve">αμπό </w:t>
      </w:r>
      <w:proofErr w:type="spellStart"/>
      <w:r w:rsidRPr="00F4311B">
        <w:rPr>
          <w:rFonts w:ascii="Tahoma" w:hAnsi="Tahoma" w:cs="Tahoma"/>
          <w:sz w:val="16"/>
          <w:szCs w:val="16"/>
          <w:lang w:eastAsia="el-GR"/>
        </w:rPr>
        <w:t>με</w:t>
      </w:r>
      <w:proofErr w:type="spellEnd"/>
      <w:r w:rsidRPr="00F4311B">
        <w:rPr>
          <w:rFonts w:ascii="Tahoma" w:hAnsi="Tahoma" w:cs="Tahoma"/>
          <w:sz w:val="16"/>
          <w:szCs w:val="16"/>
          <w:lang w:eastAsia="el-GR"/>
        </w:rPr>
        <w:t xml:space="preserve"> π</w:t>
      </w:r>
      <w:proofErr w:type="spellStart"/>
      <w:r w:rsidRPr="00F4311B">
        <w:rPr>
          <w:rFonts w:ascii="Tahoma" w:hAnsi="Tahoma" w:cs="Tahoma"/>
          <w:sz w:val="16"/>
          <w:szCs w:val="16"/>
          <w:lang w:eastAsia="el-GR"/>
        </w:rPr>
        <w:t>λάτη</w:t>
      </w:r>
      <w:proofErr w:type="spellEnd"/>
      <w:r w:rsidRPr="00F4311B">
        <w:rPr>
          <w:rFonts w:ascii="Tahoma" w:hAnsi="Tahoma" w:cs="Tahoma"/>
          <w:sz w:val="16"/>
          <w:szCs w:val="16"/>
          <w:lang w:eastAsia="el-GR"/>
        </w:rPr>
        <w:t xml:space="preserve"> </w:t>
      </w:r>
    </w:p>
    <w:p w14:paraId="39AE4FC9"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6 κα</w:t>
      </w:r>
      <w:proofErr w:type="spellStart"/>
      <w:r w:rsidRPr="00F4311B">
        <w:rPr>
          <w:rFonts w:ascii="Tahoma" w:hAnsi="Tahoma" w:cs="Tahoma"/>
          <w:sz w:val="16"/>
          <w:szCs w:val="16"/>
          <w:lang w:eastAsia="el-GR"/>
        </w:rPr>
        <w:t>ρέκλες</w:t>
      </w:r>
      <w:proofErr w:type="spellEnd"/>
      <w:r w:rsidRPr="00F4311B">
        <w:rPr>
          <w:rFonts w:ascii="Tahoma" w:hAnsi="Tahoma" w:cs="Tahoma"/>
          <w:sz w:val="16"/>
          <w:szCs w:val="16"/>
          <w:lang w:eastAsia="el-GR"/>
        </w:rPr>
        <w:t xml:space="preserve"> επ</w:t>
      </w:r>
      <w:proofErr w:type="spellStart"/>
      <w:r w:rsidRPr="00F4311B">
        <w:rPr>
          <w:rFonts w:ascii="Tahoma" w:hAnsi="Tahoma" w:cs="Tahoma"/>
          <w:sz w:val="16"/>
          <w:szCs w:val="16"/>
          <w:lang w:eastAsia="el-GR"/>
        </w:rPr>
        <w:t>ισκε</w:t>
      </w:r>
      <w:proofErr w:type="spellEnd"/>
      <w:r w:rsidRPr="00F4311B">
        <w:rPr>
          <w:rFonts w:ascii="Tahoma" w:hAnsi="Tahoma" w:cs="Tahoma"/>
          <w:sz w:val="16"/>
          <w:szCs w:val="16"/>
          <w:lang w:eastAsia="el-GR"/>
        </w:rPr>
        <w:t xml:space="preserve">πτών </w:t>
      </w:r>
    </w:p>
    <w:p w14:paraId="6F37A6E9" w14:textId="77777777" w:rsidR="00367CAD" w:rsidRPr="00F4311B" w:rsidRDefault="00367CAD" w:rsidP="00367CAD">
      <w:pPr>
        <w:pStyle w:val="a9"/>
        <w:numPr>
          <w:ilvl w:val="0"/>
          <w:numId w:val="34"/>
        </w:numPr>
        <w:spacing w:after="0" w:line="240" w:lineRule="auto"/>
        <w:jc w:val="both"/>
        <w:rPr>
          <w:rFonts w:ascii="Tahoma" w:hAnsi="Tahoma" w:cs="Tahoma"/>
          <w:sz w:val="16"/>
          <w:szCs w:val="16"/>
          <w:lang w:eastAsia="el-GR"/>
        </w:rPr>
      </w:pPr>
      <w:r w:rsidRPr="00F4311B">
        <w:rPr>
          <w:rFonts w:ascii="Tahoma" w:hAnsi="Tahoma" w:cs="Tahoma"/>
          <w:sz w:val="16"/>
          <w:szCs w:val="16"/>
          <w:lang w:eastAsia="el-GR"/>
        </w:rPr>
        <w:t xml:space="preserve">10 </w:t>
      </w:r>
      <w:proofErr w:type="spellStart"/>
      <w:r w:rsidRPr="00F4311B">
        <w:rPr>
          <w:rFonts w:ascii="Tahoma" w:hAnsi="Tahoma" w:cs="Tahoma"/>
          <w:sz w:val="16"/>
          <w:szCs w:val="16"/>
          <w:lang w:eastAsia="el-GR"/>
        </w:rPr>
        <w:t>στ</w:t>
      </w:r>
      <w:proofErr w:type="spellEnd"/>
      <w:r w:rsidRPr="00F4311B">
        <w:rPr>
          <w:rFonts w:ascii="Tahoma" w:hAnsi="Tahoma" w:cs="Tahoma"/>
          <w:sz w:val="16"/>
          <w:szCs w:val="16"/>
          <w:lang w:eastAsia="el-GR"/>
        </w:rPr>
        <w:t xml:space="preserve">ατώ </w:t>
      </w:r>
      <w:proofErr w:type="spellStart"/>
      <w:r w:rsidRPr="00F4311B">
        <w:rPr>
          <w:rFonts w:ascii="Tahoma" w:hAnsi="Tahoma" w:cs="Tahoma"/>
          <w:sz w:val="16"/>
          <w:szCs w:val="16"/>
          <w:lang w:eastAsia="el-GR"/>
        </w:rPr>
        <w:t>ορού</w:t>
      </w:r>
      <w:proofErr w:type="spellEnd"/>
    </w:p>
    <w:p w14:paraId="450B3121" w14:textId="77777777" w:rsidR="00367CAD" w:rsidRPr="00F4311B" w:rsidRDefault="00367CAD" w:rsidP="00367CAD">
      <w:pPr>
        <w:spacing w:after="0" w:line="240" w:lineRule="auto"/>
        <w:jc w:val="both"/>
        <w:rPr>
          <w:rFonts w:ascii="Tahoma" w:hAnsi="Tahoma" w:cs="Tahoma"/>
          <w:b/>
          <w:sz w:val="16"/>
          <w:szCs w:val="16"/>
          <w:lang w:eastAsia="el-GR"/>
        </w:rPr>
      </w:pPr>
    </w:p>
    <w:p w14:paraId="59689BD3" w14:textId="77777777" w:rsidR="00367CAD" w:rsidRPr="00F4311B" w:rsidRDefault="00367CAD" w:rsidP="00367CAD">
      <w:pPr>
        <w:spacing w:after="0" w:line="240" w:lineRule="auto"/>
        <w:jc w:val="both"/>
        <w:rPr>
          <w:rFonts w:ascii="Tahoma" w:hAnsi="Tahoma" w:cs="Tahoma"/>
          <w:b/>
          <w:sz w:val="16"/>
          <w:szCs w:val="16"/>
          <w:lang w:eastAsia="el-GR"/>
        </w:rPr>
      </w:pPr>
      <w:r w:rsidRPr="00F4311B">
        <w:rPr>
          <w:rFonts w:ascii="Tahoma" w:hAnsi="Tahoma" w:cs="Tahoma"/>
          <w:b/>
          <w:sz w:val="16"/>
          <w:szCs w:val="16"/>
          <w:lang w:val="el-GR" w:eastAsia="el-GR"/>
        </w:rPr>
        <w:t xml:space="preserve">Η Τράπεζα Θεσσαλίας στάθηκε δίπλα τις ανάγκες του Γενικού Νοσοκομείου Λάρισας  καθ’ όλη τη διάρκεια της Πανδημίας και ήρθε να προσθέσει την ανωτέρω δωρεά προκειμένου να ενδυναμώσει το Τμήμα Μαιευτικής &amp; Γυναικολογικής Κλινικής.  </w:t>
      </w:r>
      <w:proofErr w:type="spellStart"/>
      <w:r w:rsidRPr="00F4311B">
        <w:rPr>
          <w:rFonts w:ascii="Tahoma" w:hAnsi="Tahoma" w:cs="Tahoma"/>
          <w:b/>
          <w:sz w:val="16"/>
          <w:szCs w:val="16"/>
          <w:lang w:eastAsia="el-GR"/>
        </w:rPr>
        <w:t>Το</w:t>
      </w:r>
      <w:proofErr w:type="spellEnd"/>
      <w:r w:rsidRPr="00F4311B">
        <w:rPr>
          <w:rFonts w:ascii="Tahoma" w:hAnsi="Tahoma" w:cs="Tahoma"/>
          <w:b/>
          <w:sz w:val="16"/>
          <w:szCs w:val="16"/>
          <w:lang w:eastAsia="el-GR"/>
        </w:rPr>
        <w:t xml:space="preserve"> π</w:t>
      </w:r>
      <w:proofErr w:type="spellStart"/>
      <w:r w:rsidRPr="00F4311B">
        <w:rPr>
          <w:rFonts w:ascii="Tahoma" w:hAnsi="Tahoma" w:cs="Tahoma"/>
          <w:b/>
          <w:sz w:val="16"/>
          <w:szCs w:val="16"/>
          <w:lang w:eastAsia="el-GR"/>
        </w:rPr>
        <w:t>οσό</w:t>
      </w:r>
      <w:proofErr w:type="spellEnd"/>
      <w:r w:rsidRPr="00F4311B">
        <w:rPr>
          <w:rFonts w:ascii="Tahoma" w:hAnsi="Tahoma" w:cs="Tahoma"/>
          <w:b/>
          <w:sz w:val="16"/>
          <w:szCs w:val="16"/>
          <w:lang w:eastAsia="el-GR"/>
        </w:rPr>
        <w:t xml:space="preserve"> </w:t>
      </w:r>
      <w:proofErr w:type="spellStart"/>
      <w:r w:rsidRPr="00F4311B">
        <w:rPr>
          <w:rFonts w:ascii="Tahoma" w:hAnsi="Tahoma" w:cs="Tahoma"/>
          <w:b/>
          <w:sz w:val="16"/>
          <w:szCs w:val="16"/>
          <w:lang w:eastAsia="el-GR"/>
        </w:rPr>
        <w:t>της</w:t>
      </w:r>
      <w:proofErr w:type="spellEnd"/>
      <w:r w:rsidRPr="00F4311B">
        <w:rPr>
          <w:rFonts w:ascii="Tahoma" w:hAnsi="Tahoma" w:cs="Tahoma"/>
          <w:b/>
          <w:sz w:val="16"/>
          <w:szCs w:val="16"/>
          <w:lang w:eastAsia="el-GR"/>
        </w:rPr>
        <w:t xml:space="preserve"> δαπ</w:t>
      </w:r>
      <w:proofErr w:type="spellStart"/>
      <w:r w:rsidRPr="00F4311B">
        <w:rPr>
          <w:rFonts w:ascii="Tahoma" w:hAnsi="Tahoma" w:cs="Tahoma"/>
          <w:b/>
          <w:sz w:val="16"/>
          <w:szCs w:val="16"/>
          <w:lang w:eastAsia="el-GR"/>
        </w:rPr>
        <w:t>άνης</w:t>
      </w:r>
      <w:proofErr w:type="spellEnd"/>
      <w:r w:rsidRPr="00F4311B">
        <w:rPr>
          <w:rFonts w:ascii="Tahoma" w:hAnsi="Tahoma" w:cs="Tahoma"/>
          <w:b/>
          <w:sz w:val="16"/>
          <w:szCs w:val="16"/>
          <w:lang w:eastAsia="el-GR"/>
        </w:rPr>
        <w:t xml:space="preserve"> α</w:t>
      </w:r>
      <w:proofErr w:type="spellStart"/>
      <w:r w:rsidRPr="00F4311B">
        <w:rPr>
          <w:rFonts w:ascii="Tahoma" w:hAnsi="Tahoma" w:cs="Tahoma"/>
          <w:b/>
          <w:sz w:val="16"/>
          <w:szCs w:val="16"/>
          <w:lang w:eastAsia="el-GR"/>
        </w:rPr>
        <w:t>νήλθε</w:t>
      </w:r>
      <w:proofErr w:type="spellEnd"/>
      <w:r w:rsidRPr="00F4311B">
        <w:rPr>
          <w:rFonts w:ascii="Tahoma" w:hAnsi="Tahoma" w:cs="Tahoma"/>
          <w:b/>
          <w:sz w:val="16"/>
          <w:szCs w:val="16"/>
          <w:lang w:eastAsia="el-GR"/>
        </w:rPr>
        <w:t xml:space="preserve"> </w:t>
      </w:r>
      <w:proofErr w:type="spellStart"/>
      <w:r w:rsidRPr="00F4311B">
        <w:rPr>
          <w:rFonts w:ascii="Tahoma" w:hAnsi="Tahoma" w:cs="Tahoma"/>
          <w:b/>
          <w:sz w:val="16"/>
          <w:szCs w:val="16"/>
          <w:lang w:eastAsia="el-GR"/>
        </w:rPr>
        <w:t>σε</w:t>
      </w:r>
      <w:proofErr w:type="spellEnd"/>
      <w:r w:rsidRPr="00F4311B">
        <w:rPr>
          <w:rFonts w:ascii="Tahoma" w:hAnsi="Tahoma" w:cs="Tahoma"/>
          <w:b/>
          <w:sz w:val="16"/>
          <w:szCs w:val="16"/>
          <w:lang w:eastAsia="el-GR"/>
        </w:rPr>
        <w:t xml:space="preserve"> 20.000,00€. </w:t>
      </w:r>
    </w:p>
    <w:p w14:paraId="1D2EC984" w14:textId="77777777" w:rsidR="00367CAD" w:rsidRPr="00F4311B" w:rsidRDefault="00367CAD" w:rsidP="00367CAD">
      <w:pPr>
        <w:spacing w:after="0" w:line="240" w:lineRule="auto"/>
        <w:jc w:val="both"/>
        <w:rPr>
          <w:rFonts w:ascii="Tahoma" w:hAnsi="Tahoma" w:cs="Tahoma"/>
          <w:bCs/>
          <w:sz w:val="16"/>
          <w:szCs w:val="16"/>
          <w:lang w:eastAsia="el-GR"/>
        </w:rPr>
      </w:pPr>
    </w:p>
    <w:p w14:paraId="26F59AF5" w14:textId="77777777" w:rsidR="00367CAD" w:rsidRPr="00F4311B" w:rsidRDefault="00367CAD" w:rsidP="00367CAD">
      <w:pPr>
        <w:pStyle w:val="a9"/>
        <w:numPr>
          <w:ilvl w:val="1"/>
          <w:numId w:val="12"/>
        </w:numPr>
        <w:spacing w:after="0" w:line="240" w:lineRule="auto"/>
        <w:jc w:val="both"/>
        <w:rPr>
          <w:rFonts w:ascii="Tahoma" w:hAnsi="Tahoma" w:cs="Tahoma"/>
          <w:bCs/>
          <w:sz w:val="16"/>
          <w:szCs w:val="16"/>
          <w:lang w:eastAsia="el-GR"/>
        </w:rPr>
      </w:pPr>
      <w:r w:rsidRPr="00F4311B">
        <w:rPr>
          <w:rFonts w:ascii="Tahoma" w:hAnsi="Tahoma" w:cs="Tahoma"/>
          <w:bCs/>
          <w:sz w:val="16"/>
          <w:szCs w:val="16"/>
          <w:lang w:val="el-GR" w:eastAsia="el-GR"/>
        </w:rPr>
        <w:t xml:space="preserve">Επίσης τον Αύγουστο του 2023 προχώρησε σε δωρεά ζωοτροφών άνω των 30 τόνων στους κτηνοτρόφους της περιοχής Σέσκλο του Ν. Μαγνησίας, οι οποίοι επλήγησαν από τις καταστροφικές πυρκαγιές στην περιοχή. </w:t>
      </w:r>
      <w:proofErr w:type="spellStart"/>
      <w:r w:rsidRPr="00F4311B">
        <w:rPr>
          <w:rFonts w:ascii="Tahoma" w:hAnsi="Tahoma" w:cs="Tahoma"/>
          <w:b/>
          <w:sz w:val="16"/>
          <w:szCs w:val="16"/>
          <w:lang w:eastAsia="el-GR"/>
        </w:rPr>
        <w:t>Ποσό</w:t>
      </w:r>
      <w:proofErr w:type="spellEnd"/>
      <w:r w:rsidRPr="00F4311B">
        <w:rPr>
          <w:rFonts w:ascii="Tahoma" w:hAnsi="Tahoma" w:cs="Tahoma"/>
          <w:b/>
          <w:sz w:val="16"/>
          <w:szCs w:val="16"/>
          <w:lang w:eastAsia="el-GR"/>
        </w:rPr>
        <w:t xml:space="preserve"> δαπ</w:t>
      </w:r>
      <w:proofErr w:type="spellStart"/>
      <w:r w:rsidRPr="00F4311B">
        <w:rPr>
          <w:rFonts w:ascii="Tahoma" w:hAnsi="Tahoma" w:cs="Tahoma"/>
          <w:b/>
          <w:sz w:val="16"/>
          <w:szCs w:val="16"/>
          <w:lang w:eastAsia="el-GR"/>
        </w:rPr>
        <w:t>άνης</w:t>
      </w:r>
      <w:proofErr w:type="spellEnd"/>
      <w:r w:rsidRPr="00F4311B">
        <w:rPr>
          <w:rFonts w:ascii="Tahoma" w:hAnsi="Tahoma" w:cs="Tahoma"/>
          <w:b/>
          <w:sz w:val="16"/>
          <w:szCs w:val="16"/>
          <w:lang w:eastAsia="el-GR"/>
        </w:rPr>
        <w:t xml:space="preserve"> 8.600,00€</w:t>
      </w:r>
      <w:r w:rsidRPr="00F4311B">
        <w:rPr>
          <w:rFonts w:ascii="Tahoma" w:hAnsi="Tahoma" w:cs="Tahoma"/>
          <w:bCs/>
          <w:sz w:val="16"/>
          <w:szCs w:val="16"/>
          <w:lang w:eastAsia="el-GR"/>
        </w:rPr>
        <w:t>.</w:t>
      </w:r>
    </w:p>
    <w:p w14:paraId="37465FDA" w14:textId="77777777" w:rsidR="00367CAD" w:rsidRPr="00F4311B" w:rsidRDefault="00367CAD" w:rsidP="00367CAD">
      <w:pPr>
        <w:spacing w:after="0" w:line="240" w:lineRule="auto"/>
        <w:jc w:val="both"/>
        <w:rPr>
          <w:rFonts w:ascii="Tahoma" w:hAnsi="Tahoma" w:cs="Tahoma"/>
          <w:bCs/>
          <w:sz w:val="16"/>
          <w:szCs w:val="16"/>
          <w:lang w:eastAsia="el-GR"/>
        </w:rPr>
      </w:pPr>
    </w:p>
    <w:p w14:paraId="21D8068A" w14:textId="77777777" w:rsidR="00367CAD" w:rsidRPr="00F4311B" w:rsidRDefault="00367CAD" w:rsidP="00367CAD">
      <w:pPr>
        <w:pStyle w:val="a9"/>
        <w:numPr>
          <w:ilvl w:val="1"/>
          <w:numId w:val="12"/>
        </w:numPr>
        <w:spacing w:after="0" w:line="240" w:lineRule="auto"/>
        <w:jc w:val="both"/>
        <w:rPr>
          <w:rFonts w:ascii="Tahoma" w:hAnsi="Tahoma" w:cs="Tahoma"/>
          <w:bCs/>
          <w:sz w:val="16"/>
          <w:szCs w:val="16"/>
          <w:lang w:eastAsia="el-GR"/>
        </w:rPr>
      </w:pPr>
      <w:r w:rsidRPr="00F4311B">
        <w:rPr>
          <w:rFonts w:ascii="Tahoma" w:hAnsi="Tahoma" w:cs="Tahoma"/>
          <w:bCs/>
          <w:sz w:val="16"/>
          <w:szCs w:val="16"/>
          <w:lang w:val="el-GR" w:eastAsia="el-GR"/>
        </w:rPr>
        <w:t>Το Σεπτέμβριο του ίδιου έτους και ύστερα από τις καταστροφικές πλημμύρες (</w:t>
      </w:r>
      <w:r w:rsidRPr="00F4311B">
        <w:rPr>
          <w:rFonts w:ascii="Tahoma" w:hAnsi="Tahoma" w:cs="Tahoma"/>
          <w:bCs/>
          <w:sz w:val="16"/>
          <w:szCs w:val="16"/>
          <w:lang w:eastAsia="el-GR"/>
        </w:rPr>
        <w:t>Daniel</w:t>
      </w:r>
      <w:r w:rsidRPr="00F4311B">
        <w:rPr>
          <w:rFonts w:ascii="Tahoma" w:hAnsi="Tahoma" w:cs="Tahoma"/>
          <w:bCs/>
          <w:sz w:val="16"/>
          <w:szCs w:val="16"/>
          <w:lang w:val="el-GR" w:eastAsia="el-GR"/>
        </w:rPr>
        <w:t>) παρέδωσε στη ΔΕΥΑ Λάρισας 3 αντλίες επαγγελματικής χρήσης συνολικής δυνατότητας άντλησης 400</w:t>
      </w:r>
      <w:r w:rsidRPr="00F4311B">
        <w:rPr>
          <w:rFonts w:ascii="Tahoma" w:hAnsi="Tahoma" w:cs="Tahoma"/>
          <w:bCs/>
          <w:sz w:val="16"/>
          <w:szCs w:val="16"/>
          <w:lang w:eastAsia="el-GR"/>
        </w:rPr>
        <w:t>m</w:t>
      </w:r>
      <w:r w:rsidRPr="00F4311B">
        <w:rPr>
          <w:rFonts w:ascii="Tahoma" w:hAnsi="Tahoma" w:cs="Tahoma"/>
          <w:bCs/>
          <w:sz w:val="16"/>
          <w:szCs w:val="16"/>
          <w:vertAlign w:val="superscript"/>
          <w:lang w:val="el-GR" w:eastAsia="el-GR"/>
        </w:rPr>
        <w:t>3</w:t>
      </w:r>
      <w:r w:rsidRPr="00F4311B">
        <w:rPr>
          <w:rFonts w:ascii="Tahoma" w:hAnsi="Tahoma" w:cs="Tahoma"/>
          <w:bCs/>
          <w:sz w:val="16"/>
          <w:szCs w:val="16"/>
          <w:lang w:val="el-GR" w:eastAsia="el-GR"/>
        </w:rPr>
        <w:t xml:space="preserve"> την ώρα. Συγκεκριμένα παρέδωσε 2 αντλίες καθαρών υδάτων των 2,2</w:t>
      </w:r>
      <w:r w:rsidRPr="00F4311B">
        <w:rPr>
          <w:rFonts w:ascii="Tahoma" w:hAnsi="Tahoma" w:cs="Tahoma"/>
          <w:bCs/>
          <w:sz w:val="16"/>
          <w:szCs w:val="16"/>
          <w:lang w:eastAsia="el-GR"/>
        </w:rPr>
        <w:t>kw</w:t>
      </w:r>
      <w:r w:rsidRPr="00F4311B">
        <w:rPr>
          <w:rFonts w:ascii="Tahoma" w:hAnsi="Tahoma" w:cs="Tahoma"/>
          <w:bCs/>
          <w:sz w:val="16"/>
          <w:szCs w:val="16"/>
          <w:lang w:val="el-GR" w:eastAsia="el-GR"/>
        </w:rPr>
        <w:t xml:space="preserve"> και 1 ακάθαρτων 18</w:t>
      </w:r>
      <w:r w:rsidRPr="00F4311B">
        <w:rPr>
          <w:rFonts w:ascii="Tahoma" w:hAnsi="Tahoma" w:cs="Tahoma"/>
          <w:bCs/>
          <w:sz w:val="16"/>
          <w:szCs w:val="16"/>
          <w:lang w:eastAsia="el-GR"/>
        </w:rPr>
        <w:t>kw</w:t>
      </w:r>
      <w:r w:rsidRPr="00F4311B">
        <w:rPr>
          <w:rFonts w:ascii="Tahoma" w:hAnsi="Tahoma" w:cs="Tahoma"/>
          <w:bCs/>
          <w:sz w:val="16"/>
          <w:szCs w:val="16"/>
          <w:lang w:val="el-GR" w:eastAsia="el-GR"/>
        </w:rPr>
        <w:t xml:space="preserve"> συνολικής αντλητικής ικανότητας 400</w:t>
      </w:r>
      <w:r w:rsidRPr="00F4311B">
        <w:rPr>
          <w:rFonts w:ascii="Tahoma" w:hAnsi="Tahoma" w:cs="Tahoma"/>
          <w:bCs/>
          <w:sz w:val="16"/>
          <w:szCs w:val="16"/>
          <w:lang w:eastAsia="el-GR"/>
        </w:rPr>
        <w:t>m</w:t>
      </w:r>
      <w:r w:rsidRPr="00F4311B">
        <w:rPr>
          <w:rFonts w:ascii="Tahoma" w:hAnsi="Tahoma" w:cs="Tahoma"/>
          <w:bCs/>
          <w:sz w:val="16"/>
          <w:szCs w:val="16"/>
          <w:vertAlign w:val="superscript"/>
          <w:lang w:val="el-GR" w:eastAsia="el-GR"/>
        </w:rPr>
        <w:t>3</w:t>
      </w:r>
      <w:r w:rsidRPr="00F4311B">
        <w:rPr>
          <w:rFonts w:ascii="Tahoma" w:hAnsi="Tahoma" w:cs="Tahoma"/>
          <w:bCs/>
          <w:sz w:val="16"/>
          <w:szCs w:val="16"/>
          <w:lang w:val="el-GR" w:eastAsia="el-GR"/>
        </w:rPr>
        <w:t xml:space="preserve"> την ώρα. </w:t>
      </w:r>
      <w:proofErr w:type="spellStart"/>
      <w:r w:rsidRPr="00F4311B">
        <w:rPr>
          <w:rFonts w:ascii="Tahoma" w:hAnsi="Tahoma" w:cs="Tahoma"/>
          <w:b/>
          <w:sz w:val="16"/>
          <w:szCs w:val="16"/>
          <w:lang w:eastAsia="el-GR"/>
        </w:rPr>
        <w:t>Ποσό</w:t>
      </w:r>
      <w:proofErr w:type="spellEnd"/>
      <w:r w:rsidRPr="00F4311B">
        <w:rPr>
          <w:rFonts w:ascii="Tahoma" w:hAnsi="Tahoma" w:cs="Tahoma"/>
          <w:b/>
          <w:sz w:val="16"/>
          <w:szCs w:val="16"/>
          <w:lang w:eastAsia="el-GR"/>
        </w:rPr>
        <w:t xml:space="preserve"> δαπ</w:t>
      </w:r>
      <w:proofErr w:type="spellStart"/>
      <w:r w:rsidRPr="00F4311B">
        <w:rPr>
          <w:rFonts w:ascii="Tahoma" w:hAnsi="Tahoma" w:cs="Tahoma"/>
          <w:b/>
          <w:sz w:val="16"/>
          <w:szCs w:val="16"/>
          <w:lang w:eastAsia="el-GR"/>
        </w:rPr>
        <w:t>άνης</w:t>
      </w:r>
      <w:proofErr w:type="spellEnd"/>
      <w:r w:rsidRPr="00F4311B">
        <w:rPr>
          <w:rFonts w:ascii="Tahoma" w:hAnsi="Tahoma" w:cs="Tahoma"/>
          <w:b/>
          <w:sz w:val="16"/>
          <w:szCs w:val="16"/>
          <w:lang w:eastAsia="el-GR"/>
        </w:rPr>
        <w:t xml:space="preserve"> 18.600,00€</w:t>
      </w:r>
      <w:r w:rsidRPr="00F4311B">
        <w:rPr>
          <w:rFonts w:ascii="Tahoma" w:hAnsi="Tahoma" w:cs="Tahoma"/>
          <w:bCs/>
          <w:sz w:val="16"/>
          <w:szCs w:val="16"/>
          <w:lang w:eastAsia="el-GR"/>
        </w:rPr>
        <w:t>.</w:t>
      </w:r>
    </w:p>
    <w:p w14:paraId="777F9586" w14:textId="77777777" w:rsidR="00367CAD" w:rsidRPr="00F4311B" w:rsidRDefault="00367CAD" w:rsidP="00367CAD">
      <w:pPr>
        <w:spacing w:after="0" w:line="240" w:lineRule="auto"/>
        <w:jc w:val="both"/>
        <w:rPr>
          <w:rFonts w:ascii="Tahoma" w:hAnsi="Tahoma" w:cs="Tahoma"/>
          <w:bCs/>
          <w:sz w:val="16"/>
          <w:szCs w:val="16"/>
          <w:lang w:eastAsia="el-GR"/>
        </w:rPr>
      </w:pPr>
    </w:p>
    <w:p w14:paraId="74983B20" w14:textId="77777777" w:rsidR="00367CAD" w:rsidRPr="00F4311B" w:rsidRDefault="00367CAD" w:rsidP="00367CAD">
      <w:pPr>
        <w:pStyle w:val="a9"/>
        <w:numPr>
          <w:ilvl w:val="1"/>
          <w:numId w:val="12"/>
        </w:numPr>
        <w:spacing w:after="0" w:line="240" w:lineRule="auto"/>
        <w:jc w:val="both"/>
        <w:rPr>
          <w:rFonts w:ascii="Tahoma" w:hAnsi="Tahoma" w:cs="Tahoma"/>
          <w:bCs/>
          <w:sz w:val="16"/>
          <w:szCs w:val="16"/>
          <w:lang w:eastAsia="el-GR"/>
        </w:rPr>
      </w:pPr>
      <w:r w:rsidRPr="00F4311B">
        <w:rPr>
          <w:rFonts w:ascii="Tahoma" w:hAnsi="Tahoma" w:cs="Tahoma"/>
          <w:bCs/>
          <w:sz w:val="16"/>
          <w:szCs w:val="16"/>
          <w:lang w:val="el-GR" w:eastAsia="el-GR"/>
        </w:rPr>
        <w:t xml:space="preserve">Την ίδια στιγμή τον Οκτώβριο </w:t>
      </w:r>
      <w:r w:rsidRPr="00F4311B">
        <w:rPr>
          <w:rFonts w:ascii="Tahoma" w:hAnsi="Tahoma" w:cs="Tahoma"/>
          <w:bCs/>
          <w:sz w:val="16"/>
          <w:szCs w:val="16"/>
          <w:lang w:val="el-GR"/>
        </w:rPr>
        <w:t>συμμετείχε στην κοινή προσπάθεια φορέων και απλών ανθρώπων για την ανακούφιση των πλημμυροπαθών</w:t>
      </w:r>
      <w:r w:rsidRPr="00F4311B">
        <w:rPr>
          <w:rFonts w:ascii="Tahoma" w:hAnsi="Tahoma" w:cs="Tahoma"/>
          <w:bCs/>
          <w:sz w:val="16"/>
          <w:szCs w:val="16"/>
        </w:rPr>
        <w:t> </w:t>
      </w:r>
      <w:r w:rsidRPr="00F4311B">
        <w:rPr>
          <w:rFonts w:ascii="Tahoma" w:hAnsi="Tahoma" w:cs="Tahoma"/>
          <w:bCs/>
          <w:sz w:val="16"/>
          <w:szCs w:val="16"/>
          <w:lang w:val="el-GR"/>
        </w:rPr>
        <w:t>οικογενειών της ευρύτερης περιοχής του Δήμου Βόλου και προσέφερε 64 παλέτες εμφιαλωμένων νερών</w:t>
      </w:r>
      <w:r w:rsidRPr="00F4311B">
        <w:rPr>
          <w:rFonts w:ascii="Tahoma" w:hAnsi="Tahoma" w:cs="Tahoma"/>
          <w:bCs/>
          <w:sz w:val="16"/>
          <w:szCs w:val="16"/>
        </w:rPr>
        <w:t> </w:t>
      </w:r>
      <w:r w:rsidRPr="00F4311B">
        <w:rPr>
          <w:rFonts w:ascii="Tahoma" w:hAnsi="Tahoma" w:cs="Tahoma"/>
          <w:bCs/>
          <w:sz w:val="16"/>
          <w:szCs w:val="16"/>
          <w:lang w:val="el-GR"/>
        </w:rPr>
        <w:t>προς τους πολίτες του Βόλου, που είχαν πληγεί από την πρόσφατη καταστροφική κακοκαιρία.</w:t>
      </w:r>
      <w:r w:rsidRPr="00F4311B">
        <w:rPr>
          <w:rFonts w:ascii="Tahoma" w:hAnsi="Tahoma" w:cs="Tahoma"/>
          <w:bCs/>
          <w:sz w:val="16"/>
          <w:szCs w:val="16"/>
        </w:rPr>
        <w:t>  </w:t>
      </w:r>
      <w:proofErr w:type="spellStart"/>
      <w:r w:rsidRPr="00F4311B">
        <w:rPr>
          <w:rFonts w:ascii="Tahoma" w:hAnsi="Tahoma" w:cs="Tahoma"/>
          <w:b/>
          <w:sz w:val="16"/>
          <w:szCs w:val="16"/>
        </w:rPr>
        <w:t>Ποσό</w:t>
      </w:r>
      <w:proofErr w:type="spellEnd"/>
      <w:r w:rsidRPr="00F4311B">
        <w:rPr>
          <w:rFonts w:ascii="Tahoma" w:hAnsi="Tahoma" w:cs="Tahoma"/>
          <w:b/>
          <w:sz w:val="16"/>
          <w:szCs w:val="16"/>
        </w:rPr>
        <w:t xml:space="preserve"> δαπ</w:t>
      </w:r>
      <w:proofErr w:type="spellStart"/>
      <w:r w:rsidRPr="00F4311B">
        <w:rPr>
          <w:rFonts w:ascii="Tahoma" w:hAnsi="Tahoma" w:cs="Tahoma"/>
          <w:b/>
          <w:sz w:val="16"/>
          <w:szCs w:val="16"/>
        </w:rPr>
        <w:t>άνης</w:t>
      </w:r>
      <w:proofErr w:type="spellEnd"/>
      <w:r w:rsidRPr="00F4311B">
        <w:rPr>
          <w:rFonts w:ascii="Tahoma" w:hAnsi="Tahoma" w:cs="Tahoma"/>
          <w:b/>
          <w:sz w:val="16"/>
          <w:szCs w:val="16"/>
        </w:rPr>
        <w:t xml:space="preserve"> 6.550,00€</w:t>
      </w:r>
      <w:r w:rsidRPr="00F4311B">
        <w:rPr>
          <w:rFonts w:ascii="Tahoma" w:hAnsi="Tahoma" w:cs="Tahoma"/>
          <w:bCs/>
          <w:sz w:val="16"/>
          <w:szCs w:val="16"/>
        </w:rPr>
        <w:t>.</w:t>
      </w:r>
    </w:p>
    <w:p w14:paraId="0F2127CD" w14:textId="77777777" w:rsidR="00367CAD" w:rsidRPr="00F4311B" w:rsidRDefault="00367CAD" w:rsidP="00367CAD">
      <w:pPr>
        <w:spacing w:after="0" w:line="240" w:lineRule="auto"/>
        <w:jc w:val="both"/>
        <w:rPr>
          <w:rFonts w:ascii="Tahoma" w:hAnsi="Tahoma" w:cs="Tahoma"/>
          <w:bCs/>
          <w:sz w:val="16"/>
          <w:szCs w:val="16"/>
          <w:lang w:eastAsia="el-GR"/>
        </w:rPr>
      </w:pPr>
    </w:p>
    <w:p w14:paraId="0600899D" w14:textId="77777777" w:rsidR="00367CAD" w:rsidRPr="00F4311B" w:rsidRDefault="00367CAD" w:rsidP="00367CAD">
      <w:pPr>
        <w:spacing w:after="0" w:line="240" w:lineRule="auto"/>
        <w:jc w:val="both"/>
        <w:rPr>
          <w:rFonts w:ascii="Tahoma" w:hAnsi="Tahoma" w:cs="Tahoma"/>
          <w:b/>
          <w:sz w:val="16"/>
          <w:szCs w:val="16"/>
          <w:lang w:val="el-GR" w:eastAsia="el-GR"/>
        </w:rPr>
      </w:pPr>
      <w:r w:rsidRPr="00F4311B">
        <w:rPr>
          <w:rFonts w:ascii="Tahoma" w:hAnsi="Tahoma" w:cs="Tahoma"/>
          <w:b/>
          <w:sz w:val="16"/>
          <w:szCs w:val="16"/>
          <w:lang w:val="el-GR" w:eastAsia="el-GR"/>
        </w:rPr>
        <w:t xml:space="preserve">Η Τράπεζα Θεσσαλίας αντλεί δύναμη από τις κοινωνίες των πολιτών της Θεσσαλίας και θεωρεί υποχρέωση της να συμμετέχει έμπρακτα στην επίλυση των προβλημάτων τους.  </w:t>
      </w:r>
    </w:p>
    <w:p w14:paraId="5DAC10F8" w14:textId="77777777" w:rsidR="00367CAD" w:rsidRPr="00F4311B" w:rsidRDefault="00367CAD" w:rsidP="00367CAD">
      <w:pPr>
        <w:spacing w:after="0" w:line="240" w:lineRule="auto"/>
        <w:jc w:val="both"/>
        <w:rPr>
          <w:rFonts w:ascii="Tahoma" w:hAnsi="Tahoma" w:cs="Tahoma"/>
          <w:b/>
          <w:sz w:val="16"/>
          <w:szCs w:val="16"/>
          <w:lang w:val="el-GR" w:eastAsia="el-GR"/>
        </w:rPr>
      </w:pPr>
    </w:p>
    <w:p w14:paraId="2D13D821" w14:textId="77777777" w:rsidR="00367CAD" w:rsidRPr="00F4311B" w:rsidRDefault="00367CAD" w:rsidP="00367CAD">
      <w:pPr>
        <w:spacing w:after="0" w:line="240" w:lineRule="auto"/>
        <w:jc w:val="both"/>
        <w:rPr>
          <w:rFonts w:ascii="Tahoma" w:hAnsi="Tahoma" w:cs="Tahoma"/>
          <w:b/>
          <w:bCs/>
          <w:sz w:val="16"/>
          <w:szCs w:val="16"/>
          <w:u w:val="single"/>
          <w:lang w:val="el-GR" w:eastAsia="el-GR"/>
        </w:rPr>
      </w:pPr>
      <w:r w:rsidRPr="00F4311B">
        <w:rPr>
          <w:rFonts w:ascii="Tahoma" w:hAnsi="Tahoma" w:cs="Tahoma"/>
          <w:b/>
          <w:bCs/>
          <w:sz w:val="16"/>
          <w:szCs w:val="16"/>
          <w:u w:val="single"/>
          <w:lang w:eastAsia="el-GR"/>
        </w:rPr>
        <w:t>ESG</w:t>
      </w:r>
      <w:r w:rsidRPr="00F4311B">
        <w:rPr>
          <w:rFonts w:ascii="Tahoma" w:hAnsi="Tahoma" w:cs="Tahoma"/>
          <w:b/>
          <w:bCs/>
          <w:sz w:val="16"/>
          <w:szCs w:val="16"/>
          <w:u w:val="single"/>
          <w:lang w:val="el-GR" w:eastAsia="el-GR"/>
        </w:rPr>
        <w:t xml:space="preserve"> (</w:t>
      </w:r>
      <w:r w:rsidRPr="00F4311B">
        <w:rPr>
          <w:rFonts w:ascii="Tahoma" w:hAnsi="Tahoma" w:cs="Tahoma"/>
          <w:b/>
          <w:bCs/>
          <w:sz w:val="16"/>
          <w:szCs w:val="16"/>
          <w:u w:val="single"/>
          <w:lang w:eastAsia="el-GR"/>
        </w:rPr>
        <w:t>Environmental</w:t>
      </w:r>
      <w:r w:rsidRPr="00F4311B">
        <w:rPr>
          <w:rFonts w:ascii="Tahoma" w:hAnsi="Tahoma" w:cs="Tahoma"/>
          <w:b/>
          <w:bCs/>
          <w:sz w:val="16"/>
          <w:szCs w:val="16"/>
          <w:u w:val="single"/>
          <w:lang w:val="el-GR" w:eastAsia="el-GR"/>
        </w:rPr>
        <w:t xml:space="preserve"> – </w:t>
      </w:r>
      <w:r w:rsidRPr="00F4311B">
        <w:rPr>
          <w:rFonts w:ascii="Tahoma" w:hAnsi="Tahoma" w:cs="Tahoma"/>
          <w:b/>
          <w:bCs/>
          <w:sz w:val="16"/>
          <w:szCs w:val="16"/>
          <w:u w:val="single"/>
          <w:lang w:eastAsia="el-GR"/>
        </w:rPr>
        <w:t>Social</w:t>
      </w:r>
      <w:r w:rsidRPr="00F4311B">
        <w:rPr>
          <w:rFonts w:ascii="Tahoma" w:hAnsi="Tahoma" w:cs="Tahoma"/>
          <w:b/>
          <w:bCs/>
          <w:sz w:val="16"/>
          <w:szCs w:val="16"/>
          <w:u w:val="single"/>
          <w:lang w:val="el-GR" w:eastAsia="el-GR"/>
        </w:rPr>
        <w:t xml:space="preserve"> – </w:t>
      </w:r>
      <w:r w:rsidRPr="00F4311B">
        <w:rPr>
          <w:rFonts w:ascii="Tahoma" w:hAnsi="Tahoma" w:cs="Tahoma"/>
          <w:b/>
          <w:bCs/>
          <w:sz w:val="16"/>
          <w:szCs w:val="16"/>
          <w:u w:val="single"/>
          <w:lang w:eastAsia="el-GR"/>
        </w:rPr>
        <w:t>Governance</w:t>
      </w:r>
      <w:r w:rsidRPr="00F4311B">
        <w:rPr>
          <w:rFonts w:ascii="Tahoma" w:hAnsi="Tahoma" w:cs="Tahoma"/>
          <w:b/>
          <w:bCs/>
          <w:sz w:val="16"/>
          <w:szCs w:val="16"/>
          <w:u w:val="single"/>
          <w:lang w:val="el-GR" w:eastAsia="el-GR"/>
        </w:rPr>
        <w:t xml:space="preserve">) </w:t>
      </w:r>
    </w:p>
    <w:p w14:paraId="6D574240" w14:textId="77777777" w:rsidR="00367CAD" w:rsidRPr="00F4311B" w:rsidRDefault="00367CAD" w:rsidP="00367CAD">
      <w:pPr>
        <w:spacing w:after="0" w:line="240" w:lineRule="auto"/>
        <w:jc w:val="both"/>
        <w:rPr>
          <w:rFonts w:ascii="Tahoma" w:hAnsi="Tahoma" w:cs="Tahoma"/>
          <w:b/>
          <w:sz w:val="16"/>
          <w:szCs w:val="16"/>
          <w:lang w:val="el-GR" w:eastAsia="el-GR"/>
        </w:rPr>
      </w:pPr>
    </w:p>
    <w:p w14:paraId="47959067"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 xml:space="preserve">Σταδιακά ο όρος </w:t>
      </w:r>
      <w:r w:rsidRPr="00F4311B">
        <w:rPr>
          <w:rFonts w:ascii="Tahoma" w:hAnsi="Tahoma" w:cs="Tahoma"/>
          <w:bCs/>
          <w:sz w:val="16"/>
          <w:szCs w:val="16"/>
          <w:lang w:eastAsia="el-GR"/>
        </w:rPr>
        <w:t>ESG</w:t>
      </w:r>
      <w:r w:rsidRPr="00F4311B">
        <w:rPr>
          <w:rFonts w:ascii="Tahoma" w:hAnsi="Tahoma" w:cs="Tahoma"/>
          <w:bCs/>
          <w:sz w:val="16"/>
          <w:szCs w:val="16"/>
          <w:lang w:val="el-GR" w:eastAsia="el-GR"/>
        </w:rPr>
        <w:t xml:space="preserve"> – περιβάλλον, κοινωνία και διακυβέρνηση – γίνεται όλο και πιο διαδεδομένος. Αν και το </w:t>
      </w:r>
      <w:r w:rsidRPr="00F4311B">
        <w:rPr>
          <w:rFonts w:ascii="Tahoma" w:hAnsi="Tahoma" w:cs="Tahoma"/>
          <w:bCs/>
          <w:sz w:val="16"/>
          <w:szCs w:val="16"/>
          <w:lang w:eastAsia="el-GR"/>
        </w:rPr>
        <w:t>ESG</w:t>
      </w:r>
      <w:r w:rsidRPr="00F4311B">
        <w:rPr>
          <w:rFonts w:ascii="Tahoma" w:hAnsi="Tahoma" w:cs="Tahoma"/>
          <w:bCs/>
          <w:sz w:val="16"/>
          <w:szCs w:val="16"/>
          <w:lang w:val="el-GR" w:eastAsia="el-GR"/>
        </w:rPr>
        <w:t xml:space="preserve"> δεν αποτελεί νομική υποχρέωση μιας εταιρείας, η καλή πορεία στον τομέα αυτό αποτελεί για τους επενδυτές ένα εχέγγυο της εταιρείας για το μέλλον.</w:t>
      </w:r>
    </w:p>
    <w:p w14:paraId="4FD1A2B3" w14:textId="77777777" w:rsidR="00367CAD" w:rsidRPr="00F4311B" w:rsidRDefault="00367CAD" w:rsidP="00367CAD">
      <w:pPr>
        <w:spacing w:after="0" w:line="240" w:lineRule="auto"/>
        <w:jc w:val="both"/>
        <w:rPr>
          <w:rFonts w:ascii="Tahoma" w:hAnsi="Tahoma" w:cs="Tahoma"/>
          <w:b/>
          <w:sz w:val="16"/>
          <w:szCs w:val="16"/>
          <w:lang w:val="el-GR" w:eastAsia="el-GR"/>
        </w:rPr>
      </w:pPr>
    </w:p>
    <w:p w14:paraId="385B7A5B"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Μερικά κοινά ζητήματα που ενδιαφέρουν πολλούς επενδυτές περιλαμβάνουν:</w:t>
      </w:r>
    </w:p>
    <w:p w14:paraId="2871B9EB"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r w:rsidRPr="00F4311B">
        <w:rPr>
          <w:rFonts w:ascii="Tahoma" w:hAnsi="Tahoma" w:cs="Tahoma"/>
          <w:bCs/>
          <w:sz w:val="16"/>
          <w:szCs w:val="16"/>
          <w:lang w:eastAsia="el-GR"/>
        </w:rPr>
        <w:t>απ</w:t>
      </w:r>
      <w:proofErr w:type="spellStart"/>
      <w:r w:rsidRPr="00F4311B">
        <w:rPr>
          <w:rFonts w:ascii="Tahoma" w:hAnsi="Tahoma" w:cs="Tahoma"/>
          <w:bCs/>
          <w:sz w:val="16"/>
          <w:szCs w:val="16"/>
          <w:lang w:eastAsia="el-GR"/>
        </w:rPr>
        <w:t>οτύ</w:t>
      </w:r>
      <w:proofErr w:type="spellEnd"/>
      <w:r w:rsidRPr="00F4311B">
        <w:rPr>
          <w:rFonts w:ascii="Tahoma" w:hAnsi="Tahoma" w:cs="Tahoma"/>
          <w:bCs/>
          <w:sz w:val="16"/>
          <w:szCs w:val="16"/>
          <w:lang w:eastAsia="el-GR"/>
        </w:rPr>
        <w:t xml:space="preserve">πωμα </w:t>
      </w:r>
      <w:proofErr w:type="spellStart"/>
      <w:r w:rsidRPr="00F4311B">
        <w:rPr>
          <w:rFonts w:ascii="Tahoma" w:hAnsi="Tahoma" w:cs="Tahoma"/>
          <w:bCs/>
          <w:sz w:val="16"/>
          <w:szCs w:val="16"/>
          <w:lang w:eastAsia="el-GR"/>
        </w:rPr>
        <w:t>άνθρ</w:t>
      </w:r>
      <w:proofErr w:type="spellEnd"/>
      <w:r w:rsidRPr="00F4311B">
        <w:rPr>
          <w:rFonts w:ascii="Tahoma" w:hAnsi="Tahoma" w:cs="Tahoma"/>
          <w:bCs/>
          <w:sz w:val="16"/>
          <w:szCs w:val="16"/>
          <w:lang w:eastAsia="el-GR"/>
        </w:rPr>
        <w:t xml:space="preserve">ακα </w:t>
      </w:r>
      <w:proofErr w:type="spellStart"/>
      <w:r w:rsidRPr="00F4311B">
        <w:rPr>
          <w:rFonts w:ascii="Tahoma" w:hAnsi="Tahoma" w:cs="Tahoma"/>
          <w:bCs/>
          <w:sz w:val="16"/>
          <w:szCs w:val="16"/>
          <w:lang w:eastAsia="el-GR"/>
        </w:rPr>
        <w:t>μι</w:t>
      </w:r>
      <w:proofErr w:type="spellEnd"/>
      <w:r w:rsidRPr="00F4311B">
        <w:rPr>
          <w:rFonts w:ascii="Tahoma" w:hAnsi="Tahoma" w:cs="Tahoma"/>
          <w:bCs/>
          <w:sz w:val="16"/>
          <w:szCs w:val="16"/>
          <w:lang w:eastAsia="el-GR"/>
        </w:rPr>
        <w:t xml:space="preserve">ας </w:t>
      </w:r>
      <w:proofErr w:type="spellStart"/>
      <w:r w:rsidRPr="00F4311B">
        <w:rPr>
          <w:rFonts w:ascii="Tahoma" w:hAnsi="Tahoma" w:cs="Tahoma"/>
          <w:bCs/>
          <w:sz w:val="16"/>
          <w:szCs w:val="16"/>
          <w:lang w:eastAsia="el-GR"/>
        </w:rPr>
        <w:t>ετ</w:t>
      </w:r>
      <w:proofErr w:type="spellEnd"/>
      <w:r w:rsidRPr="00F4311B">
        <w:rPr>
          <w:rFonts w:ascii="Tahoma" w:hAnsi="Tahoma" w:cs="Tahoma"/>
          <w:bCs/>
          <w:sz w:val="16"/>
          <w:szCs w:val="16"/>
          <w:lang w:eastAsia="el-GR"/>
        </w:rPr>
        <w:t>αιρείας</w:t>
      </w:r>
    </w:p>
    <w:p w14:paraId="2DF64370"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proofErr w:type="spellStart"/>
      <w:r w:rsidRPr="00F4311B">
        <w:rPr>
          <w:rFonts w:ascii="Tahoma" w:hAnsi="Tahoma" w:cs="Tahoma"/>
          <w:bCs/>
          <w:sz w:val="16"/>
          <w:szCs w:val="16"/>
          <w:lang w:eastAsia="el-GR"/>
        </w:rPr>
        <w:lastRenderedPageBreak/>
        <w:t>χρήση</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τοξικών</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χημικών</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ουσιών</w:t>
      </w:r>
      <w:proofErr w:type="spellEnd"/>
    </w:p>
    <w:p w14:paraId="5B85FC13"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proofErr w:type="spellStart"/>
      <w:r w:rsidRPr="00F4311B">
        <w:rPr>
          <w:rFonts w:ascii="Tahoma" w:hAnsi="Tahoma" w:cs="Tahoma"/>
          <w:bCs/>
          <w:sz w:val="16"/>
          <w:szCs w:val="16"/>
          <w:lang w:eastAsia="el-GR"/>
        </w:rPr>
        <w:t>ηθικός</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τρό</w:t>
      </w:r>
      <w:proofErr w:type="spellEnd"/>
      <w:r w:rsidRPr="00F4311B">
        <w:rPr>
          <w:rFonts w:ascii="Tahoma" w:hAnsi="Tahoma" w:cs="Tahoma"/>
          <w:bCs/>
          <w:sz w:val="16"/>
          <w:szCs w:val="16"/>
          <w:lang w:eastAsia="el-GR"/>
        </w:rPr>
        <w:t xml:space="preserve">πος </w:t>
      </w:r>
      <w:proofErr w:type="spellStart"/>
      <w:r w:rsidRPr="00F4311B">
        <w:rPr>
          <w:rFonts w:ascii="Tahoma" w:hAnsi="Tahoma" w:cs="Tahoma"/>
          <w:bCs/>
          <w:sz w:val="16"/>
          <w:szCs w:val="16"/>
          <w:lang w:eastAsia="el-GR"/>
        </w:rPr>
        <w:t>λειτουργεί</w:t>
      </w:r>
      <w:proofErr w:type="spellEnd"/>
      <w:r w:rsidRPr="00F4311B">
        <w:rPr>
          <w:rFonts w:ascii="Tahoma" w:hAnsi="Tahoma" w:cs="Tahoma"/>
          <w:bCs/>
          <w:sz w:val="16"/>
          <w:szCs w:val="16"/>
          <w:lang w:eastAsia="el-GR"/>
        </w:rPr>
        <w:t xml:space="preserve">ας και </w:t>
      </w:r>
      <w:proofErr w:type="spellStart"/>
      <w:r w:rsidRPr="00F4311B">
        <w:rPr>
          <w:rFonts w:ascii="Tahoma" w:hAnsi="Tahoma" w:cs="Tahoma"/>
          <w:bCs/>
          <w:sz w:val="16"/>
          <w:szCs w:val="16"/>
          <w:lang w:eastAsia="el-GR"/>
        </w:rPr>
        <w:t>εφοδι</w:t>
      </w:r>
      <w:proofErr w:type="spellEnd"/>
      <w:r w:rsidRPr="00F4311B">
        <w:rPr>
          <w:rFonts w:ascii="Tahoma" w:hAnsi="Tahoma" w:cs="Tahoma"/>
          <w:bCs/>
          <w:sz w:val="16"/>
          <w:szCs w:val="16"/>
          <w:lang w:eastAsia="el-GR"/>
        </w:rPr>
        <w:t>ασμού</w:t>
      </w:r>
    </w:p>
    <w:p w14:paraId="3E243D51"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proofErr w:type="spellStart"/>
      <w:r w:rsidRPr="00F4311B">
        <w:rPr>
          <w:rFonts w:ascii="Tahoma" w:hAnsi="Tahoma" w:cs="Tahoma"/>
          <w:bCs/>
          <w:sz w:val="16"/>
          <w:szCs w:val="16"/>
          <w:lang w:eastAsia="el-GR"/>
        </w:rPr>
        <w:t>ίσες</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ευκ</w:t>
      </w:r>
      <w:proofErr w:type="spellEnd"/>
      <w:r w:rsidRPr="00F4311B">
        <w:rPr>
          <w:rFonts w:ascii="Tahoma" w:hAnsi="Tahoma" w:cs="Tahoma"/>
          <w:bCs/>
          <w:sz w:val="16"/>
          <w:szCs w:val="16"/>
          <w:lang w:eastAsia="el-GR"/>
        </w:rPr>
        <w:t xml:space="preserve">αιρίες </w:t>
      </w:r>
      <w:proofErr w:type="spellStart"/>
      <w:r w:rsidRPr="00F4311B">
        <w:rPr>
          <w:rFonts w:ascii="Tahoma" w:hAnsi="Tahoma" w:cs="Tahoma"/>
          <w:bCs/>
          <w:sz w:val="16"/>
          <w:szCs w:val="16"/>
          <w:lang w:eastAsia="el-GR"/>
        </w:rPr>
        <w:t>στην</w:t>
      </w:r>
      <w:proofErr w:type="spellEnd"/>
      <w:r w:rsidRPr="00F4311B">
        <w:rPr>
          <w:rFonts w:ascii="Tahoma" w:hAnsi="Tahoma" w:cs="Tahoma"/>
          <w:bCs/>
          <w:sz w:val="16"/>
          <w:szCs w:val="16"/>
          <w:lang w:eastAsia="el-GR"/>
        </w:rPr>
        <w:t xml:space="preserve"> απα</w:t>
      </w:r>
      <w:proofErr w:type="spellStart"/>
      <w:r w:rsidRPr="00F4311B">
        <w:rPr>
          <w:rFonts w:ascii="Tahoma" w:hAnsi="Tahoma" w:cs="Tahoma"/>
          <w:bCs/>
          <w:sz w:val="16"/>
          <w:szCs w:val="16"/>
          <w:lang w:eastAsia="el-GR"/>
        </w:rPr>
        <w:t>σχόληση</w:t>
      </w:r>
      <w:proofErr w:type="spellEnd"/>
    </w:p>
    <w:p w14:paraId="0F513328"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proofErr w:type="spellStart"/>
      <w:r w:rsidRPr="00F4311B">
        <w:rPr>
          <w:rFonts w:ascii="Tahoma" w:hAnsi="Tahoma" w:cs="Tahoma"/>
          <w:bCs/>
          <w:sz w:val="16"/>
          <w:szCs w:val="16"/>
          <w:lang w:eastAsia="el-GR"/>
        </w:rPr>
        <w:t>κοινωνική</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έντ</w:t>
      </w:r>
      <w:proofErr w:type="spellEnd"/>
      <w:r w:rsidRPr="00F4311B">
        <w:rPr>
          <w:rFonts w:ascii="Tahoma" w:hAnsi="Tahoma" w:cs="Tahoma"/>
          <w:bCs/>
          <w:sz w:val="16"/>
          <w:szCs w:val="16"/>
          <w:lang w:eastAsia="el-GR"/>
        </w:rPr>
        <w:t>αξη (inclusion)</w:t>
      </w:r>
    </w:p>
    <w:p w14:paraId="39243A22"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proofErr w:type="spellStart"/>
      <w:r w:rsidRPr="00F4311B">
        <w:rPr>
          <w:rFonts w:ascii="Tahoma" w:hAnsi="Tahoma" w:cs="Tahoma"/>
          <w:bCs/>
          <w:sz w:val="16"/>
          <w:szCs w:val="16"/>
          <w:lang w:eastAsia="el-GR"/>
        </w:rPr>
        <w:t>συμμετοχή</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της</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κοινότητ</w:t>
      </w:r>
      <w:proofErr w:type="spellEnd"/>
      <w:r w:rsidRPr="00F4311B">
        <w:rPr>
          <w:rFonts w:ascii="Tahoma" w:hAnsi="Tahoma" w:cs="Tahoma"/>
          <w:bCs/>
          <w:sz w:val="16"/>
          <w:szCs w:val="16"/>
          <w:lang w:eastAsia="el-GR"/>
        </w:rPr>
        <w:t>ας, και</w:t>
      </w:r>
    </w:p>
    <w:p w14:paraId="3DD6F175" w14:textId="77777777" w:rsidR="00367CAD" w:rsidRPr="00F4311B" w:rsidRDefault="00367CAD" w:rsidP="00367CAD">
      <w:pPr>
        <w:numPr>
          <w:ilvl w:val="0"/>
          <w:numId w:val="30"/>
        </w:numPr>
        <w:spacing w:after="0" w:line="240" w:lineRule="auto"/>
        <w:jc w:val="both"/>
        <w:rPr>
          <w:rFonts w:ascii="Tahoma" w:hAnsi="Tahoma" w:cs="Tahoma"/>
          <w:bCs/>
          <w:sz w:val="16"/>
          <w:szCs w:val="16"/>
          <w:lang w:eastAsia="el-GR"/>
        </w:rPr>
      </w:pPr>
      <w:r w:rsidRPr="00F4311B">
        <w:rPr>
          <w:rFonts w:ascii="Tahoma" w:hAnsi="Tahoma" w:cs="Tahoma"/>
          <w:bCs/>
          <w:sz w:val="16"/>
          <w:szCs w:val="16"/>
          <w:lang w:eastAsia="el-GR"/>
        </w:rPr>
        <w:t xml:space="preserve">diversity </w:t>
      </w:r>
      <w:proofErr w:type="spellStart"/>
      <w:r w:rsidRPr="00F4311B">
        <w:rPr>
          <w:rFonts w:ascii="Tahoma" w:hAnsi="Tahoma" w:cs="Tahoma"/>
          <w:bCs/>
          <w:sz w:val="16"/>
          <w:szCs w:val="16"/>
          <w:lang w:eastAsia="el-GR"/>
        </w:rPr>
        <w:t>των</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διοικητικών</w:t>
      </w:r>
      <w:proofErr w:type="spellEnd"/>
      <w:r w:rsidRPr="00F4311B">
        <w:rPr>
          <w:rFonts w:ascii="Tahoma" w:hAnsi="Tahoma" w:cs="Tahoma"/>
          <w:bCs/>
          <w:sz w:val="16"/>
          <w:szCs w:val="16"/>
          <w:lang w:eastAsia="el-GR"/>
        </w:rPr>
        <w:t xml:space="preserve"> </w:t>
      </w:r>
      <w:proofErr w:type="spellStart"/>
      <w:r w:rsidRPr="00F4311B">
        <w:rPr>
          <w:rFonts w:ascii="Tahoma" w:hAnsi="Tahoma" w:cs="Tahoma"/>
          <w:bCs/>
          <w:sz w:val="16"/>
          <w:szCs w:val="16"/>
          <w:lang w:eastAsia="el-GR"/>
        </w:rPr>
        <w:t>συμ</w:t>
      </w:r>
      <w:proofErr w:type="spellEnd"/>
      <w:r w:rsidRPr="00F4311B">
        <w:rPr>
          <w:rFonts w:ascii="Tahoma" w:hAnsi="Tahoma" w:cs="Tahoma"/>
          <w:bCs/>
          <w:sz w:val="16"/>
          <w:szCs w:val="16"/>
          <w:lang w:eastAsia="el-GR"/>
        </w:rPr>
        <w:t>βουλίων.</w:t>
      </w:r>
    </w:p>
    <w:p w14:paraId="79F9FDCD" w14:textId="77777777" w:rsidR="00367CAD" w:rsidRPr="00F4311B" w:rsidRDefault="00367CAD" w:rsidP="00367CAD">
      <w:pPr>
        <w:spacing w:after="0" w:line="240" w:lineRule="auto"/>
        <w:jc w:val="both"/>
        <w:rPr>
          <w:rFonts w:ascii="Tahoma" w:hAnsi="Tahoma" w:cs="Tahoma"/>
          <w:bCs/>
          <w:sz w:val="16"/>
          <w:szCs w:val="16"/>
          <w:lang w:eastAsia="el-GR"/>
        </w:rPr>
      </w:pPr>
    </w:p>
    <w:p w14:paraId="068A9BAF"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 xml:space="preserve">Για πολλούς επενδυτές, το </w:t>
      </w:r>
      <w:r w:rsidRPr="00F4311B">
        <w:rPr>
          <w:rFonts w:ascii="Tahoma" w:hAnsi="Tahoma" w:cs="Tahoma"/>
          <w:bCs/>
          <w:sz w:val="16"/>
          <w:szCs w:val="16"/>
          <w:lang w:eastAsia="el-GR"/>
        </w:rPr>
        <w:t>ESG</w:t>
      </w:r>
      <w:r w:rsidRPr="00F4311B">
        <w:rPr>
          <w:rFonts w:ascii="Tahoma" w:hAnsi="Tahoma" w:cs="Tahoma"/>
          <w:bCs/>
          <w:sz w:val="16"/>
          <w:szCs w:val="16"/>
          <w:lang w:val="el-GR" w:eastAsia="el-GR"/>
        </w:rPr>
        <w:t xml:space="preserve"> αφορά βασικά στον τρόπο με τον οποίο μια εταιρεία εξυπηρετεί το περιβάλλον, τους εργαζόμενους, την κοινότητα, τους πελάτες και τους μετόχους.</w:t>
      </w:r>
    </w:p>
    <w:p w14:paraId="0E8345F2"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Το τρίπτυχο του</w:t>
      </w:r>
      <w:r w:rsidRPr="00F4311B">
        <w:rPr>
          <w:rFonts w:ascii="Tahoma" w:hAnsi="Tahoma" w:cs="Tahoma"/>
          <w:bCs/>
          <w:sz w:val="16"/>
          <w:szCs w:val="16"/>
          <w:lang w:eastAsia="el-GR"/>
        </w:rPr>
        <w:t> ESG </w:t>
      </w:r>
      <w:r w:rsidRPr="00F4311B">
        <w:rPr>
          <w:rFonts w:ascii="Tahoma" w:hAnsi="Tahoma" w:cs="Tahoma"/>
          <w:bCs/>
          <w:sz w:val="16"/>
          <w:szCs w:val="16"/>
          <w:lang w:val="el-GR" w:eastAsia="el-GR"/>
        </w:rPr>
        <w:t>(</w:t>
      </w:r>
      <w:r w:rsidRPr="00F4311B">
        <w:rPr>
          <w:rFonts w:ascii="Tahoma" w:hAnsi="Tahoma" w:cs="Tahoma"/>
          <w:bCs/>
          <w:sz w:val="16"/>
          <w:szCs w:val="16"/>
          <w:lang w:eastAsia="el-GR"/>
        </w:rPr>
        <w:t>Environmental</w:t>
      </w:r>
      <w:r w:rsidRPr="00F4311B">
        <w:rPr>
          <w:rFonts w:ascii="Tahoma" w:hAnsi="Tahoma" w:cs="Tahoma"/>
          <w:bCs/>
          <w:sz w:val="16"/>
          <w:szCs w:val="16"/>
          <w:lang w:val="el-GR" w:eastAsia="el-GR"/>
        </w:rPr>
        <w:t xml:space="preserve">, </w:t>
      </w:r>
      <w:r w:rsidRPr="00F4311B">
        <w:rPr>
          <w:rFonts w:ascii="Tahoma" w:hAnsi="Tahoma" w:cs="Tahoma"/>
          <w:bCs/>
          <w:sz w:val="16"/>
          <w:szCs w:val="16"/>
          <w:lang w:eastAsia="el-GR"/>
        </w:rPr>
        <w:t>Social</w:t>
      </w:r>
      <w:r w:rsidRPr="00F4311B">
        <w:rPr>
          <w:rFonts w:ascii="Tahoma" w:hAnsi="Tahoma" w:cs="Tahoma"/>
          <w:bCs/>
          <w:sz w:val="16"/>
          <w:szCs w:val="16"/>
          <w:lang w:val="el-GR" w:eastAsia="el-GR"/>
        </w:rPr>
        <w:t xml:space="preserve"> </w:t>
      </w:r>
      <w:r w:rsidRPr="00F4311B">
        <w:rPr>
          <w:rFonts w:ascii="Tahoma" w:hAnsi="Tahoma" w:cs="Tahoma"/>
          <w:bCs/>
          <w:sz w:val="16"/>
          <w:szCs w:val="16"/>
          <w:lang w:eastAsia="el-GR"/>
        </w:rPr>
        <w:t>and</w:t>
      </w:r>
      <w:r w:rsidRPr="00F4311B">
        <w:rPr>
          <w:rFonts w:ascii="Tahoma" w:hAnsi="Tahoma" w:cs="Tahoma"/>
          <w:bCs/>
          <w:sz w:val="16"/>
          <w:szCs w:val="16"/>
          <w:lang w:val="el-GR" w:eastAsia="el-GR"/>
        </w:rPr>
        <w:t xml:space="preserve"> </w:t>
      </w:r>
      <w:r w:rsidRPr="00F4311B">
        <w:rPr>
          <w:rFonts w:ascii="Tahoma" w:hAnsi="Tahoma" w:cs="Tahoma"/>
          <w:bCs/>
          <w:sz w:val="16"/>
          <w:szCs w:val="16"/>
          <w:lang w:eastAsia="el-GR"/>
        </w:rPr>
        <w:t>Governance</w:t>
      </w:r>
      <w:r w:rsidRPr="00F4311B">
        <w:rPr>
          <w:rFonts w:ascii="Tahoma" w:hAnsi="Tahoma" w:cs="Tahoma"/>
          <w:bCs/>
          <w:sz w:val="16"/>
          <w:szCs w:val="16"/>
          <w:lang w:val="el-GR" w:eastAsia="el-GR"/>
        </w:rPr>
        <w:t>) ήρθε για να μείνει καθώς οι προκλήσεις που αντιμετωπίζει η ανθρωπότητα γίνονται πιο επιτακτικές, με τους επιστήμονες να μας προειδοποιούν ότι το σημερινό μοντέλο οικονομίας και διαβίωσης δεν είναι βιώσιμο.</w:t>
      </w:r>
    </w:p>
    <w:p w14:paraId="5D1EFF52" w14:textId="77777777" w:rsidR="00367CAD" w:rsidRPr="00F4311B" w:rsidRDefault="00367CAD" w:rsidP="00367CAD">
      <w:pPr>
        <w:spacing w:after="0" w:line="240" w:lineRule="auto"/>
        <w:jc w:val="both"/>
        <w:rPr>
          <w:rFonts w:ascii="Tahoma" w:hAnsi="Tahoma" w:cs="Tahoma"/>
          <w:bCs/>
          <w:sz w:val="16"/>
          <w:szCs w:val="16"/>
          <w:lang w:val="el-GR" w:eastAsia="el-GR"/>
        </w:rPr>
      </w:pPr>
      <w:r w:rsidRPr="00F4311B">
        <w:rPr>
          <w:rFonts w:ascii="Tahoma" w:hAnsi="Tahoma" w:cs="Tahoma"/>
          <w:bCs/>
          <w:sz w:val="16"/>
          <w:szCs w:val="16"/>
          <w:lang w:val="el-GR" w:eastAsia="el-GR"/>
        </w:rPr>
        <w:t>Αυτά τα τρία κριτήρια επηρεάζουν ολοένα και περισσότερο την «αξία» μιας επιχείρησης: οι ενέργειές της προς το Περιβάλλον, η στάση της προς την Κοινωνία, και η Εταιρική Διακυβέρνηση που εφαρμόζει.</w:t>
      </w:r>
    </w:p>
    <w:p w14:paraId="0935E5A7" w14:textId="77777777" w:rsidR="00367CAD" w:rsidRPr="00F4311B" w:rsidRDefault="00367CAD" w:rsidP="00367CAD">
      <w:pPr>
        <w:spacing w:after="0" w:line="240" w:lineRule="auto"/>
        <w:jc w:val="both"/>
        <w:rPr>
          <w:rFonts w:ascii="Tahoma" w:hAnsi="Tahoma" w:cs="Tahoma"/>
          <w:bCs/>
          <w:sz w:val="16"/>
          <w:szCs w:val="16"/>
          <w:lang w:val="el-GR" w:eastAsia="el-GR"/>
        </w:rPr>
      </w:pPr>
    </w:p>
    <w:p w14:paraId="73B7EA9E"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b/>
          <w:sz w:val="16"/>
          <w:szCs w:val="16"/>
          <w:lang w:val="el-GR" w:eastAsia="el-GR"/>
        </w:rPr>
        <w:t>Το έτος  2023</w:t>
      </w:r>
      <w:r w:rsidRPr="00F4311B">
        <w:rPr>
          <w:rFonts w:ascii="Tahoma" w:hAnsi="Tahoma" w:cs="Tahoma"/>
          <w:bCs/>
          <w:sz w:val="16"/>
          <w:szCs w:val="16"/>
          <w:lang w:val="el-GR" w:eastAsia="el-GR"/>
        </w:rPr>
        <w:t xml:space="preserve"> η Συνεταιριστική Τράπεζα Θεσσαλίας ακολουθώντας τις οδηγίες της Τράπεζας της Ελλάδος, προχώρησε στη σύνταξη </w:t>
      </w:r>
      <w:r w:rsidRPr="00F4311B">
        <w:rPr>
          <w:rFonts w:ascii="Tahoma" w:hAnsi="Tahoma" w:cs="Tahoma"/>
          <w:sz w:val="16"/>
          <w:szCs w:val="16"/>
          <w:lang w:val="el-GR"/>
        </w:rPr>
        <w:t>Σχεδίου Δράσης για την ενσωμάτωση κινδύνων βιώσιμης ανάπτυξης στις διαδικασίες λήψης αποφάσεων του Πιστωτικού Ιδρύματος.</w:t>
      </w:r>
    </w:p>
    <w:p w14:paraId="71B09D04" w14:textId="77777777" w:rsidR="00367CAD" w:rsidRPr="00F4311B" w:rsidRDefault="00367CAD" w:rsidP="00367CAD">
      <w:pPr>
        <w:spacing w:after="0" w:line="240" w:lineRule="auto"/>
        <w:jc w:val="both"/>
        <w:rPr>
          <w:rFonts w:ascii="Tahoma" w:hAnsi="Tahoma" w:cs="Tahoma"/>
          <w:sz w:val="16"/>
          <w:szCs w:val="16"/>
          <w:lang w:val="el-GR"/>
        </w:rPr>
      </w:pPr>
    </w:p>
    <w:p w14:paraId="1F8498C4"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rPr>
        <w:t>O</w:t>
      </w:r>
      <w:r w:rsidRPr="00F4311B">
        <w:rPr>
          <w:rFonts w:ascii="Tahoma" w:hAnsi="Tahoma" w:cs="Tahoma"/>
          <w:sz w:val="16"/>
          <w:szCs w:val="16"/>
          <w:lang w:val="el-GR"/>
        </w:rPr>
        <w:t xml:space="preserve"> οδηγός της Ευρωπαϊκής Κεντρικής Τράπεζας με τίτλο: </w:t>
      </w:r>
      <w:r w:rsidRPr="00F4311B">
        <w:rPr>
          <w:rFonts w:ascii="Tahoma" w:hAnsi="Tahoma" w:cs="Tahoma"/>
          <w:i/>
          <w:iCs/>
          <w:sz w:val="16"/>
          <w:szCs w:val="16"/>
          <w:lang w:val="el-GR"/>
        </w:rPr>
        <w:t>«Οδηγός όσον αφορά τους κλιματικούς και περιβαλλοντικούς κινδύνους – Εποπτικές προσδοκίες σχετικά με τη διαχείριση και τη δημοσιοποίηση σχετικών κινδύνων, Νοέμβριος 2020» αναφορικά με τους κινδύνους που σχετίζονται με το κλίμα και το περιβάλλον,</w:t>
      </w:r>
      <w:r w:rsidRPr="00F4311B">
        <w:rPr>
          <w:rFonts w:ascii="Tahoma" w:hAnsi="Tahoma" w:cs="Tahoma"/>
          <w:sz w:val="16"/>
          <w:szCs w:val="16"/>
          <w:lang w:val="el-GR"/>
        </w:rPr>
        <w:t xml:space="preserve"> αφορά όλες τις δραστηριότητες της Τράπεζας και αποτελεί δέσμευση του ιδρύματος ως προς τη μελλοντική του δράση σχετικά με το θέμα αυτό. </w:t>
      </w:r>
    </w:p>
    <w:p w14:paraId="3CE569D9" w14:textId="77777777" w:rsidR="00367CAD" w:rsidRPr="00F4311B" w:rsidRDefault="00367CAD" w:rsidP="00367CAD">
      <w:pPr>
        <w:spacing w:after="0" w:line="240" w:lineRule="auto"/>
        <w:jc w:val="both"/>
        <w:rPr>
          <w:rFonts w:ascii="Tahoma" w:hAnsi="Tahoma" w:cs="Tahoma"/>
          <w:sz w:val="16"/>
          <w:szCs w:val="16"/>
          <w:lang w:val="el-GR"/>
        </w:rPr>
      </w:pPr>
    </w:p>
    <w:p w14:paraId="481A9115"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Αξίζει να σημειωθεί ότι σε αυτή την αναφορά περιλαμβάνονται οι πρώτες τέσσερις προσδοκίες καθώς και οι δράσεις που η Τράπεζα θα διενεργήσει για την ανταπόκρισή της σε αυτές. </w:t>
      </w:r>
    </w:p>
    <w:p w14:paraId="3E3CB802" w14:textId="77777777" w:rsidR="00367CAD" w:rsidRPr="00F4311B" w:rsidRDefault="00367CAD" w:rsidP="00367CAD">
      <w:pPr>
        <w:spacing w:after="0" w:line="240" w:lineRule="auto"/>
        <w:jc w:val="both"/>
        <w:rPr>
          <w:rFonts w:ascii="Tahoma" w:hAnsi="Tahoma" w:cs="Tahoma"/>
          <w:sz w:val="16"/>
          <w:szCs w:val="16"/>
        </w:rPr>
      </w:pPr>
      <w:proofErr w:type="spellStart"/>
      <w:r w:rsidRPr="00F4311B">
        <w:rPr>
          <w:rFonts w:ascii="Tahoma" w:hAnsi="Tahoma" w:cs="Tahoma"/>
          <w:sz w:val="16"/>
          <w:szCs w:val="16"/>
        </w:rPr>
        <w:t>Οι</w:t>
      </w:r>
      <w:proofErr w:type="spellEnd"/>
      <w:r w:rsidRPr="00F4311B">
        <w:rPr>
          <w:rFonts w:ascii="Tahoma" w:hAnsi="Tahoma" w:cs="Tahoma"/>
          <w:sz w:val="16"/>
          <w:szCs w:val="16"/>
        </w:rPr>
        <w:t xml:space="preserve"> π</w:t>
      </w:r>
      <w:proofErr w:type="spellStart"/>
      <w:r w:rsidRPr="00F4311B">
        <w:rPr>
          <w:rFonts w:ascii="Tahoma" w:hAnsi="Tahoma" w:cs="Tahoma"/>
          <w:sz w:val="16"/>
          <w:szCs w:val="16"/>
        </w:rPr>
        <w:t>ροσδοκίες</w:t>
      </w:r>
      <w:proofErr w:type="spellEnd"/>
      <w:r w:rsidRPr="00F4311B">
        <w:rPr>
          <w:rFonts w:ascii="Tahoma" w:hAnsi="Tahoma" w:cs="Tahoma"/>
          <w:sz w:val="16"/>
          <w:szCs w:val="16"/>
        </w:rPr>
        <w:t xml:space="preserve"> α</w:t>
      </w:r>
      <w:proofErr w:type="spellStart"/>
      <w:r w:rsidRPr="00F4311B">
        <w:rPr>
          <w:rFonts w:ascii="Tahoma" w:hAnsi="Tahoma" w:cs="Tahoma"/>
          <w:sz w:val="16"/>
          <w:szCs w:val="16"/>
        </w:rPr>
        <w:t>φορούν</w:t>
      </w:r>
      <w:proofErr w:type="spellEnd"/>
      <w:r w:rsidRPr="00F4311B">
        <w:rPr>
          <w:rFonts w:ascii="Tahoma" w:hAnsi="Tahoma" w:cs="Tahoma"/>
          <w:sz w:val="16"/>
          <w:szCs w:val="16"/>
        </w:rPr>
        <w:t xml:space="preserve">: </w:t>
      </w:r>
    </w:p>
    <w:p w14:paraId="3A6BF55A" w14:textId="77777777" w:rsidR="00367CAD" w:rsidRPr="00F4311B" w:rsidRDefault="00367CAD" w:rsidP="00367CAD">
      <w:pPr>
        <w:pStyle w:val="a9"/>
        <w:numPr>
          <w:ilvl w:val="1"/>
          <w:numId w:val="35"/>
        </w:numPr>
        <w:spacing w:after="0" w:line="240" w:lineRule="auto"/>
        <w:jc w:val="both"/>
        <w:rPr>
          <w:rFonts w:ascii="Tahoma" w:hAnsi="Tahoma" w:cs="Tahoma"/>
          <w:sz w:val="16"/>
          <w:szCs w:val="16"/>
        </w:rPr>
      </w:pPr>
      <w:proofErr w:type="spellStart"/>
      <w:r w:rsidRPr="00F4311B">
        <w:rPr>
          <w:rFonts w:ascii="Tahoma" w:hAnsi="Tahoma" w:cs="Tahoma"/>
          <w:sz w:val="16"/>
          <w:szCs w:val="16"/>
        </w:rPr>
        <w:t>το</w:t>
      </w:r>
      <w:proofErr w:type="spellEnd"/>
      <w:r w:rsidRPr="00F4311B">
        <w:rPr>
          <w:rFonts w:ascii="Tahoma" w:hAnsi="Tahoma" w:cs="Tahoma"/>
          <w:sz w:val="16"/>
          <w:szCs w:val="16"/>
        </w:rPr>
        <w:t xml:space="preserve"> Επ</w:t>
      </w:r>
      <w:proofErr w:type="spellStart"/>
      <w:r w:rsidRPr="00F4311B">
        <w:rPr>
          <w:rFonts w:ascii="Tahoma" w:hAnsi="Tahoma" w:cs="Tahoma"/>
          <w:sz w:val="16"/>
          <w:szCs w:val="16"/>
        </w:rPr>
        <w:t>ιχειρημ</w:t>
      </w:r>
      <w:proofErr w:type="spellEnd"/>
      <w:r w:rsidRPr="00F4311B">
        <w:rPr>
          <w:rFonts w:ascii="Tahoma" w:hAnsi="Tahoma" w:cs="Tahoma"/>
          <w:sz w:val="16"/>
          <w:szCs w:val="16"/>
        </w:rPr>
        <w:t xml:space="preserve">ατικό </w:t>
      </w:r>
      <w:proofErr w:type="spellStart"/>
      <w:r w:rsidRPr="00F4311B">
        <w:rPr>
          <w:rFonts w:ascii="Tahoma" w:hAnsi="Tahoma" w:cs="Tahoma"/>
          <w:sz w:val="16"/>
          <w:szCs w:val="16"/>
        </w:rPr>
        <w:t>Περι</w:t>
      </w:r>
      <w:proofErr w:type="spellEnd"/>
      <w:r w:rsidRPr="00F4311B">
        <w:rPr>
          <w:rFonts w:ascii="Tahoma" w:hAnsi="Tahoma" w:cs="Tahoma"/>
          <w:sz w:val="16"/>
          <w:szCs w:val="16"/>
        </w:rPr>
        <w:t xml:space="preserve">βάλλον </w:t>
      </w:r>
    </w:p>
    <w:p w14:paraId="5AB04241" w14:textId="77777777" w:rsidR="00367CAD" w:rsidRPr="00F4311B" w:rsidRDefault="00367CAD" w:rsidP="00367CAD">
      <w:pPr>
        <w:pStyle w:val="a9"/>
        <w:numPr>
          <w:ilvl w:val="1"/>
          <w:numId w:val="35"/>
        </w:numPr>
        <w:spacing w:after="0" w:line="240" w:lineRule="auto"/>
        <w:jc w:val="both"/>
        <w:rPr>
          <w:rFonts w:ascii="Tahoma" w:hAnsi="Tahoma" w:cs="Tahoma"/>
          <w:sz w:val="16"/>
          <w:szCs w:val="16"/>
        </w:rPr>
      </w:pPr>
      <w:proofErr w:type="spellStart"/>
      <w:r w:rsidRPr="00F4311B">
        <w:rPr>
          <w:rFonts w:ascii="Tahoma" w:hAnsi="Tahoma" w:cs="Tahoma"/>
          <w:sz w:val="16"/>
          <w:szCs w:val="16"/>
        </w:rPr>
        <w:t>την</w:t>
      </w:r>
      <w:proofErr w:type="spellEnd"/>
      <w:r w:rsidRPr="00F4311B">
        <w:rPr>
          <w:rFonts w:ascii="Tahoma" w:hAnsi="Tahoma" w:cs="Tahoma"/>
          <w:sz w:val="16"/>
          <w:szCs w:val="16"/>
        </w:rPr>
        <w:t xml:space="preserve"> Επ</w:t>
      </w:r>
      <w:proofErr w:type="spellStart"/>
      <w:r w:rsidRPr="00F4311B">
        <w:rPr>
          <w:rFonts w:ascii="Tahoma" w:hAnsi="Tahoma" w:cs="Tahoma"/>
          <w:sz w:val="16"/>
          <w:szCs w:val="16"/>
        </w:rPr>
        <w:t>ιχειρημ</w:t>
      </w:r>
      <w:proofErr w:type="spellEnd"/>
      <w:r w:rsidRPr="00F4311B">
        <w:rPr>
          <w:rFonts w:ascii="Tahoma" w:hAnsi="Tahoma" w:cs="Tahoma"/>
          <w:sz w:val="16"/>
          <w:szCs w:val="16"/>
        </w:rPr>
        <w:t xml:space="preserve">ατική </w:t>
      </w:r>
      <w:proofErr w:type="spellStart"/>
      <w:r w:rsidRPr="00F4311B">
        <w:rPr>
          <w:rFonts w:ascii="Tahoma" w:hAnsi="Tahoma" w:cs="Tahoma"/>
          <w:sz w:val="16"/>
          <w:szCs w:val="16"/>
        </w:rPr>
        <w:t>Στρ</w:t>
      </w:r>
      <w:proofErr w:type="spellEnd"/>
      <w:r w:rsidRPr="00F4311B">
        <w:rPr>
          <w:rFonts w:ascii="Tahoma" w:hAnsi="Tahoma" w:cs="Tahoma"/>
          <w:sz w:val="16"/>
          <w:szCs w:val="16"/>
        </w:rPr>
        <w:t xml:space="preserve">ατηγική </w:t>
      </w:r>
      <w:proofErr w:type="spellStart"/>
      <w:r w:rsidRPr="00F4311B">
        <w:rPr>
          <w:rFonts w:ascii="Tahoma" w:hAnsi="Tahoma" w:cs="Tahoma"/>
          <w:sz w:val="16"/>
          <w:szCs w:val="16"/>
        </w:rPr>
        <w:t>της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Τρά</w:t>
      </w:r>
      <w:proofErr w:type="spellEnd"/>
      <w:r w:rsidRPr="00F4311B">
        <w:rPr>
          <w:rFonts w:ascii="Tahoma" w:hAnsi="Tahoma" w:cs="Tahoma"/>
          <w:sz w:val="16"/>
          <w:szCs w:val="16"/>
        </w:rPr>
        <w:t xml:space="preserve">πεζας </w:t>
      </w:r>
    </w:p>
    <w:p w14:paraId="36EA992C" w14:textId="77777777" w:rsidR="00367CAD" w:rsidRPr="00F4311B" w:rsidRDefault="00367CAD" w:rsidP="00367CAD">
      <w:pPr>
        <w:pStyle w:val="a9"/>
        <w:numPr>
          <w:ilvl w:val="1"/>
          <w:numId w:val="35"/>
        </w:numPr>
        <w:spacing w:after="0" w:line="240" w:lineRule="auto"/>
        <w:jc w:val="both"/>
        <w:rPr>
          <w:rFonts w:ascii="Tahoma" w:hAnsi="Tahoma" w:cs="Tahoma"/>
          <w:sz w:val="16"/>
          <w:szCs w:val="16"/>
        </w:rPr>
      </w:pPr>
      <w:proofErr w:type="spellStart"/>
      <w:r w:rsidRPr="00F4311B">
        <w:rPr>
          <w:rFonts w:ascii="Tahoma" w:hAnsi="Tahoma" w:cs="Tahoma"/>
          <w:sz w:val="16"/>
          <w:szCs w:val="16"/>
        </w:rPr>
        <w:t>Το</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Διοικητικό</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Όργ</w:t>
      </w:r>
      <w:proofErr w:type="spellEnd"/>
      <w:r w:rsidRPr="00F4311B">
        <w:rPr>
          <w:rFonts w:ascii="Tahoma" w:hAnsi="Tahoma" w:cs="Tahoma"/>
          <w:sz w:val="16"/>
          <w:szCs w:val="16"/>
        </w:rPr>
        <w:t xml:space="preserve">ανο και </w:t>
      </w:r>
    </w:p>
    <w:p w14:paraId="6102F37D" w14:textId="77777777" w:rsidR="00367CAD" w:rsidRPr="00F4311B" w:rsidRDefault="00367CAD" w:rsidP="00367CAD">
      <w:pPr>
        <w:pStyle w:val="a9"/>
        <w:numPr>
          <w:ilvl w:val="1"/>
          <w:numId w:val="35"/>
        </w:numPr>
        <w:spacing w:after="0" w:line="240" w:lineRule="auto"/>
        <w:jc w:val="both"/>
        <w:rPr>
          <w:rFonts w:ascii="Tahoma" w:hAnsi="Tahoma" w:cs="Tahoma"/>
          <w:sz w:val="16"/>
          <w:szCs w:val="16"/>
        </w:rPr>
      </w:pPr>
      <w:proofErr w:type="spellStart"/>
      <w:r w:rsidRPr="00F4311B">
        <w:rPr>
          <w:rFonts w:ascii="Tahoma" w:hAnsi="Tahoma" w:cs="Tahoma"/>
          <w:sz w:val="16"/>
          <w:szCs w:val="16"/>
        </w:rPr>
        <w:t>Τη</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Διάθεση</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Ανάληψης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Κινδύνου</w:t>
      </w:r>
      <w:proofErr w:type="spellEnd"/>
      <w:r w:rsidRPr="00F4311B">
        <w:rPr>
          <w:rFonts w:ascii="Tahoma" w:hAnsi="Tahoma" w:cs="Tahoma"/>
          <w:sz w:val="16"/>
          <w:szCs w:val="16"/>
        </w:rPr>
        <w:t xml:space="preserve">. </w:t>
      </w:r>
    </w:p>
    <w:p w14:paraId="4943FFB1" w14:textId="77777777" w:rsidR="00367CAD" w:rsidRPr="00F4311B" w:rsidRDefault="00367CAD" w:rsidP="00367CAD">
      <w:pPr>
        <w:spacing w:after="0" w:line="240" w:lineRule="auto"/>
        <w:jc w:val="both"/>
        <w:rPr>
          <w:rFonts w:ascii="Tahoma" w:hAnsi="Tahoma" w:cs="Tahoma"/>
          <w:sz w:val="16"/>
          <w:szCs w:val="16"/>
          <w:lang w:val="el-GR"/>
        </w:rPr>
      </w:pPr>
      <w:r w:rsidRPr="00F4311B">
        <w:rPr>
          <w:rFonts w:ascii="Tahoma" w:hAnsi="Tahoma" w:cs="Tahoma"/>
          <w:sz w:val="16"/>
          <w:szCs w:val="16"/>
          <w:lang w:val="el-GR"/>
        </w:rPr>
        <w:t>Ο ορίζοντας του σχεδίου δράσης εκτείνεται σε μια τριετία και καλύπτει επίσης τόσο βραχυπρόθεσμες όσο και πιο μακροπρόθεσμες επιδιώξεις, όπως ζητήθηκε από την Τράπεζα της Ελλάδος. Ο χαρακτήρας του σχεδίου δράσης είναι δυναμικός, δηλαδή η Τράπεζα θα παρακολουθεί, θα επανεξετάζει και θα προσαρμόζει τις δράσεις της και το επίπεδο υλοποίησης με βάση τις νέες διαθέσιμες πληροφορίες από τις ρυθμιστικές αρχές και την αγορά. Με βάση αυτό, η Τράπεζα θα προβεί στην υλοποίηση των πρώτων τεσσάρων προσδοκιών.</w:t>
      </w:r>
    </w:p>
    <w:p w14:paraId="50B4F7C0" w14:textId="77777777" w:rsidR="00367CAD" w:rsidRPr="00F4311B" w:rsidRDefault="00367CAD" w:rsidP="00367CAD">
      <w:pPr>
        <w:spacing w:after="0" w:line="240" w:lineRule="auto"/>
        <w:jc w:val="both"/>
        <w:rPr>
          <w:rFonts w:ascii="Tahoma" w:hAnsi="Tahoma" w:cs="Tahoma"/>
          <w:sz w:val="16"/>
          <w:szCs w:val="16"/>
          <w:lang w:val="el-GR"/>
        </w:rPr>
      </w:pPr>
    </w:p>
    <w:p w14:paraId="49916168" w14:textId="77777777" w:rsidR="00367CAD" w:rsidRPr="00F4311B" w:rsidRDefault="00367CAD" w:rsidP="00367CAD">
      <w:pPr>
        <w:spacing w:after="0" w:line="240" w:lineRule="auto"/>
        <w:jc w:val="both"/>
        <w:rPr>
          <w:rFonts w:ascii="Tahoma" w:hAnsi="Tahoma" w:cs="Tahoma"/>
          <w:sz w:val="16"/>
          <w:szCs w:val="16"/>
          <w:lang w:val="el-GR"/>
        </w:rPr>
      </w:pPr>
    </w:p>
    <w:p w14:paraId="6952B8C2"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left="360"/>
        <w:contextualSpacing w:val="0"/>
        <w:jc w:val="center"/>
        <w:rPr>
          <w:rFonts w:ascii="Tahoma" w:hAnsi="Tahoma" w:cs="Tahoma"/>
          <w:b/>
          <w:sz w:val="16"/>
          <w:szCs w:val="16"/>
          <w:lang w:val="el-GR"/>
        </w:rPr>
      </w:pPr>
    </w:p>
    <w:p w14:paraId="2586CC7C"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left="360"/>
        <w:contextualSpacing w:val="0"/>
        <w:jc w:val="center"/>
        <w:rPr>
          <w:rFonts w:ascii="Tahoma" w:hAnsi="Tahoma" w:cs="Tahoma"/>
          <w:b/>
          <w:sz w:val="16"/>
          <w:szCs w:val="16"/>
          <w:lang w:val="el-GR"/>
        </w:rPr>
      </w:pPr>
      <w:r w:rsidRPr="00F4311B">
        <w:rPr>
          <w:rFonts w:ascii="Tahoma" w:hAnsi="Tahoma" w:cs="Tahoma"/>
          <w:b/>
          <w:sz w:val="16"/>
          <w:szCs w:val="16"/>
          <w:lang w:val="el-GR"/>
        </w:rPr>
        <w:t>Ανθρώπινο Δυναμικό</w:t>
      </w:r>
    </w:p>
    <w:p w14:paraId="3F5F7B00" w14:textId="77777777" w:rsidR="00367CAD" w:rsidRPr="00F4311B" w:rsidRDefault="00367CAD" w:rsidP="00367CAD">
      <w:pPr>
        <w:pStyle w:val="a9"/>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left="360"/>
        <w:contextualSpacing w:val="0"/>
        <w:jc w:val="center"/>
        <w:rPr>
          <w:rFonts w:ascii="Tahoma" w:hAnsi="Tahoma" w:cs="Tahoma"/>
          <w:b/>
          <w:sz w:val="16"/>
          <w:szCs w:val="16"/>
          <w:lang w:val="el-GR"/>
        </w:rPr>
      </w:pPr>
    </w:p>
    <w:p w14:paraId="4CFE938E" w14:textId="77777777" w:rsidR="00367CAD" w:rsidRPr="00F4311B" w:rsidRDefault="00367CAD" w:rsidP="00367CAD">
      <w:pPr>
        <w:autoSpaceDE w:val="0"/>
        <w:autoSpaceDN w:val="0"/>
        <w:adjustRightInd w:val="0"/>
        <w:jc w:val="both"/>
        <w:rPr>
          <w:rFonts w:ascii="Tahoma" w:hAnsi="Tahoma" w:cs="Tahoma"/>
          <w:sz w:val="16"/>
          <w:szCs w:val="16"/>
          <w:lang w:val="el-GR" w:eastAsia="el-GR"/>
        </w:rPr>
      </w:pPr>
      <w:r w:rsidRPr="00F4311B">
        <w:rPr>
          <w:rFonts w:ascii="Tahoma" w:hAnsi="Tahoma" w:cs="Tahoma"/>
          <w:sz w:val="16"/>
          <w:szCs w:val="16"/>
          <w:lang w:val="el-GR" w:eastAsia="el-GR"/>
        </w:rPr>
        <w:t xml:space="preserve">Στη Συνεταιριστική Τράπεζα Θεσσαλίας το ανθρώπινο δυναμικό αποτελεί ένα από τα σημαντικότερα κεφάλαιά της, καθώς παίζει κυρίαρχο ρόλο στην αναπτυξιακή πορεία. Για το λόγο αυτό επιλέγει τους ανθρώπους της απόλυτα αξιοκρατικά, μέσα από σαφείς και καθορισμένες διαδικασίες, παρέχοντάς τους τη δυνατότητα να εργάζονται σε ένα δυναμικό και εξελισσόμενο περιβάλλον, με προοπτική αναγνώρισης, επιβράβευσης και προόδου σε όλες τις βαθμίδες. </w:t>
      </w:r>
    </w:p>
    <w:p w14:paraId="5D6F7F48" w14:textId="77777777" w:rsidR="00367CAD" w:rsidRPr="00F4311B" w:rsidRDefault="00367CAD" w:rsidP="00367CAD">
      <w:pPr>
        <w:autoSpaceDE w:val="0"/>
        <w:autoSpaceDN w:val="0"/>
        <w:adjustRightInd w:val="0"/>
        <w:jc w:val="both"/>
        <w:rPr>
          <w:rFonts w:ascii="Tahoma" w:hAnsi="Tahoma" w:cs="Tahoma"/>
          <w:sz w:val="16"/>
          <w:szCs w:val="16"/>
          <w:lang w:val="el-GR" w:eastAsia="el-GR"/>
        </w:rPr>
      </w:pPr>
      <w:r w:rsidRPr="00F4311B">
        <w:rPr>
          <w:rFonts w:ascii="Tahoma" w:hAnsi="Tahoma" w:cs="Tahoma"/>
          <w:sz w:val="16"/>
          <w:szCs w:val="16"/>
          <w:lang w:val="el-GR" w:eastAsia="el-GR"/>
        </w:rPr>
        <w:t xml:space="preserve">Το 2023 ο συνολικός αριθμός των απασχολούμενων στην τράπεζα ανήλθε σε 97 άτομα. Επίσης σε συνεργασία με τον ΟΑΕΔ και τα εκπαιδευτικά ιδρύματα της χώρας (ΑΕΙ και ΤΕΙ), έδωσε τη δυνατότητα σε 13 νέους σπουδαστές, να πραγματοποιήσουν πρακτική άσκηση στα καταστήματα και τη Διοίκηση της Τράπεζας. </w:t>
      </w:r>
    </w:p>
    <w:p w14:paraId="1972DF0D" w14:textId="77777777" w:rsidR="00367CAD" w:rsidRPr="00F4311B" w:rsidRDefault="00367CAD" w:rsidP="00367CAD">
      <w:pPr>
        <w:autoSpaceDE w:val="0"/>
        <w:autoSpaceDN w:val="0"/>
        <w:adjustRightInd w:val="0"/>
        <w:jc w:val="both"/>
        <w:rPr>
          <w:rFonts w:ascii="Tahoma" w:hAnsi="Tahoma" w:cs="Tahoma"/>
          <w:sz w:val="16"/>
          <w:szCs w:val="16"/>
          <w:lang w:val="el-GR"/>
        </w:rPr>
      </w:pPr>
      <w:r w:rsidRPr="00F4311B">
        <w:rPr>
          <w:rFonts w:ascii="Tahoma" w:hAnsi="Tahoma" w:cs="Tahoma"/>
          <w:sz w:val="16"/>
          <w:szCs w:val="16"/>
          <w:lang w:val="el-GR" w:eastAsia="el-GR"/>
        </w:rPr>
        <w:t xml:space="preserve">Η Διοίκηση της Τράπεζας το 2023 διαμόρφωσε για το σύνολο των εργαζομένων της ένα ολοκληρωμένο πρόγραμμα εκπαίδευσης, το οποίο περιλάμβανε πιστοποιήσεις και συνεργασίες με τους κάτωθι </w:t>
      </w:r>
      <w:proofErr w:type="spellStart"/>
      <w:r w:rsidRPr="00F4311B">
        <w:rPr>
          <w:rFonts w:ascii="Tahoma" w:hAnsi="Tahoma" w:cs="Tahoma"/>
          <w:sz w:val="16"/>
          <w:szCs w:val="16"/>
          <w:lang w:val="el-GR" w:eastAsia="el-GR"/>
        </w:rPr>
        <w:t>φορείς:</w:t>
      </w:r>
      <w:r w:rsidRPr="00F4311B">
        <w:rPr>
          <w:rFonts w:ascii="Tahoma" w:hAnsi="Tahoma" w:cs="Tahoma"/>
          <w:sz w:val="16"/>
          <w:szCs w:val="16"/>
          <w:lang w:val="el-GR"/>
        </w:rPr>
        <w:t>Το</w:t>
      </w:r>
      <w:proofErr w:type="spellEnd"/>
      <w:r w:rsidRPr="00F4311B">
        <w:rPr>
          <w:rFonts w:ascii="Tahoma" w:hAnsi="Tahoma" w:cs="Tahoma"/>
          <w:sz w:val="16"/>
          <w:szCs w:val="16"/>
          <w:lang w:val="el-GR"/>
        </w:rPr>
        <w:t xml:space="preserve"> Ελληνικό Τραπεζικό Ινστιτούτο – Ελληνική Ένωση Τραπεζών</w:t>
      </w:r>
    </w:p>
    <w:p w14:paraId="66E3ACCB" w14:textId="77777777" w:rsidR="00367CAD" w:rsidRPr="00F4311B" w:rsidRDefault="00367CAD" w:rsidP="00367CAD">
      <w:pPr>
        <w:numPr>
          <w:ilvl w:val="0"/>
          <w:numId w:val="16"/>
        </w:numPr>
        <w:autoSpaceDE w:val="0"/>
        <w:autoSpaceDN w:val="0"/>
        <w:adjustRightInd w:val="0"/>
        <w:spacing w:after="0" w:line="240" w:lineRule="auto"/>
        <w:ind w:left="0" w:firstLine="426"/>
        <w:jc w:val="both"/>
        <w:rPr>
          <w:rFonts w:ascii="Tahoma" w:hAnsi="Tahoma" w:cs="Tahoma"/>
          <w:sz w:val="16"/>
          <w:szCs w:val="16"/>
          <w:lang w:val="el-GR"/>
        </w:rPr>
      </w:pPr>
      <w:r w:rsidRPr="00F4311B">
        <w:rPr>
          <w:rFonts w:ascii="Tahoma" w:hAnsi="Tahoma" w:cs="Tahoma"/>
          <w:sz w:val="16"/>
          <w:szCs w:val="16"/>
          <w:lang w:val="el-GR"/>
        </w:rPr>
        <w:t>Το Σύνδεσμο Βιομηχανιών Θεσσαλίας &amp; Στερεάς Ελλάδος</w:t>
      </w:r>
    </w:p>
    <w:p w14:paraId="4768D4FE" w14:textId="77777777" w:rsidR="00367CAD" w:rsidRPr="00F4311B" w:rsidRDefault="00367CAD" w:rsidP="00367CAD">
      <w:pPr>
        <w:numPr>
          <w:ilvl w:val="0"/>
          <w:numId w:val="16"/>
        </w:numPr>
        <w:autoSpaceDE w:val="0"/>
        <w:autoSpaceDN w:val="0"/>
        <w:adjustRightInd w:val="0"/>
        <w:spacing w:after="0" w:line="240" w:lineRule="auto"/>
        <w:ind w:left="0" w:firstLine="426"/>
        <w:jc w:val="both"/>
        <w:rPr>
          <w:rFonts w:ascii="Tahoma" w:hAnsi="Tahoma" w:cs="Tahoma"/>
          <w:sz w:val="16"/>
          <w:szCs w:val="16"/>
          <w:lang w:val="el-GR"/>
        </w:rPr>
      </w:pPr>
      <w:r w:rsidRPr="00F4311B">
        <w:rPr>
          <w:rFonts w:ascii="Tahoma" w:hAnsi="Tahoma" w:cs="Tahoma"/>
          <w:sz w:val="16"/>
          <w:szCs w:val="16"/>
          <w:lang w:val="el-GR"/>
        </w:rPr>
        <w:t>Το Σύνδεσμο Θεσσαλικών Επιχειρήσεων και Βιομηχανιών</w:t>
      </w:r>
    </w:p>
    <w:p w14:paraId="1BBFE7AC" w14:textId="77777777" w:rsidR="00367CAD" w:rsidRPr="00F4311B" w:rsidRDefault="00367CAD" w:rsidP="00367CAD">
      <w:pPr>
        <w:numPr>
          <w:ilvl w:val="0"/>
          <w:numId w:val="16"/>
        </w:numPr>
        <w:autoSpaceDE w:val="0"/>
        <w:autoSpaceDN w:val="0"/>
        <w:adjustRightInd w:val="0"/>
        <w:spacing w:after="0" w:line="240" w:lineRule="auto"/>
        <w:ind w:left="0" w:firstLine="426"/>
        <w:jc w:val="both"/>
        <w:rPr>
          <w:rFonts w:ascii="Tahoma" w:hAnsi="Tahoma" w:cs="Tahoma"/>
          <w:sz w:val="16"/>
          <w:szCs w:val="16"/>
        </w:rPr>
      </w:pPr>
      <w:proofErr w:type="spellStart"/>
      <w:r w:rsidRPr="00F4311B">
        <w:rPr>
          <w:rFonts w:ascii="Tahoma" w:hAnsi="Tahoma" w:cs="Tahoma"/>
          <w:sz w:val="16"/>
          <w:szCs w:val="16"/>
        </w:rPr>
        <w:t>Ιδιωτικούς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φορείς</w:t>
      </w:r>
      <w:proofErr w:type="spellEnd"/>
      <w:r w:rsidRPr="00F4311B">
        <w:rPr>
          <w:rFonts w:ascii="Tahoma" w:hAnsi="Tahoma" w:cs="Tahoma"/>
          <w:sz w:val="16"/>
          <w:szCs w:val="16"/>
        </w:rPr>
        <w:t xml:space="preserve"> </w:t>
      </w:r>
      <w:proofErr w:type="spellStart"/>
      <w:r w:rsidRPr="00F4311B">
        <w:rPr>
          <w:rFonts w:ascii="Tahoma" w:hAnsi="Tahoma" w:cs="Tahoma"/>
          <w:sz w:val="16"/>
          <w:szCs w:val="16"/>
        </w:rPr>
        <w:t>εκ</w:t>
      </w:r>
      <w:proofErr w:type="spellEnd"/>
      <w:r w:rsidRPr="00F4311B">
        <w:rPr>
          <w:rFonts w:ascii="Tahoma" w:hAnsi="Tahoma" w:cs="Tahoma"/>
          <w:sz w:val="16"/>
          <w:szCs w:val="16"/>
        </w:rPr>
        <w:t>παίδευσης</w:t>
      </w:r>
    </w:p>
    <w:p w14:paraId="2C276B55" w14:textId="77777777" w:rsidR="00367CAD" w:rsidRPr="00F4311B" w:rsidRDefault="00367CAD" w:rsidP="00367CAD">
      <w:pPr>
        <w:numPr>
          <w:ilvl w:val="0"/>
          <w:numId w:val="16"/>
        </w:numPr>
        <w:autoSpaceDE w:val="0"/>
        <w:autoSpaceDN w:val="0"/>
        <w:adjustRightInd w:val="0"/>
        <w:spacing w:after="0" w:line="240" w:lineRule="auto"/>
        <w:ind w:left="0" w:firstLine="426"/>
        <w:jc w:val="both"/>
        <w:rPr>
          <w:rFonts w:ascii="Tahoma" w:hAnsi="Tahoma" w:cs="Tahoma"/>
          <w:sz w:val="16"/>
          <w:szCs w:val="16"/>
        </w:rPr>
      </w:pPr>
      <w:proofErr w:type="spellStart"/>
      <w:r w:rsidRPr="00F4311B">
        <w:rPr>
          <w:rFonts w:ascii="Tahoma" w:hAnsi="Tahoma" w:cs="Tahoma"/>
          <w:sz w:val="16"/>
          <w:szCs w:val="16"/>
        </w:rPr>
        <w:t>Εκ</w:t>
      </w:r>
      <w:proofErr w:type="spellEnd"/>
      <w:r w:rsidRPr="00F4311B">
        <w:rPr>
          <w:rFonts w:ascii="Tahoma" w:hAnsi="Tahoma" w:cs="Tahoma"/>
          <w:sz w:val="16"/>
          <w:szCs w:val="16"/>
        </w:rPr>
        <w:t xml:space="preserve">παιδευτικά </w:t>
      </w:r>
      <w:proofErr w:type="spellStart"/>
      <w:r w:rsidRPr="00F4311B">
        <w:rPr>
          <w:rFonts w:ascii="Tahoma" w:hAnsi="Tahoma" w:cs="Tahoma"/>
          <w:sz w:val="16"/>
          <w:szCs w:val="16"/>
        </w:rPr>
        <w:t>Ιδρύμ</w:t>
      </w:r>
      <w:proofErr w:type="spellEnd"/>
      <w:r w:rsidRPr="00F4311B">
        <w:rPr>
          <w:rFonts w:ascii="Tahoma" w:hAnsi="Tahoma" w:cs="Tahoma"/>
          <w:sz w:val="16"/>
          <w:szCs w:val="16"/>
        </w:rPr>
        <w:t>ατα.</w:t>
      </w:r>
    </w:p>
    <w:p w14:paraId="7F4D580B" w14:textId="77777777" w:rsidR="00367CAD" w:rsidRDefault="00367CAD" w:rsidP="00367CAD">
      <w:pPr>
        <w:autoSpaceDE w:val="0"/>
        <w:autoSpaceDN w:val="0"/>
        <w:adjustRightInd w:val="0"/>
        <w:spacing w:after="0" w:line="240" w:lineRule="auto"/>
        <w:ind w:left="426"/>
        <w:jc w:val="both"/>
        <w:rPr>
          <w:rFonts w:ascii="Tahoma" w:hAnsi="Tahoma" w:cs="Tahoma"/>
          <w:sz w:val="16"/>
          <w:szCs w:val="16"/>
          <w:lang w:val="el-GR"/>
        </w:rPr>
      </w:pPr>
    </w:p>
    <w:p w14:paraId="063D52AB" w14:textId="77777777" w:rsidR="00F4311B" w:rsidRDefault="00F4311B" w:rsidP="00367CAD">
      <w:pPr>
        <w:autoSpaceDE w:val="0"/>
        <w:autoSpaceDN w:val="0"/>
        <w:adjustRightInd w:val="0"/>
        <w:spacing w:after="0" w:line="240" w:lineRule="auto"/>
        <w:ind w:left="426"/>
        <w:jc w:val="both"/>
        <w:rPr>
          <w:rFonts w:ascii="Tahoma" w:hAnsi="Tahoma" w:cs="Tahoma"/>
          <w:sz w:val="16"/>
          <w:szCs w:val="16"/>
          <w:lang w:val="el-GR"/>
        </w:rPr>
      </w:pPr>
    </w:p>
    <w:p w14:paraId="000BDF89" w14:textId="77777777" w:rsidR="00F4311B" w:rsidRDefault="00F4311B" w:rsidP="00367CAD">
      <w:pPr>
        <w:autoSpaceDE w:val="0"/>
        <w:autoSpaceDN w:val="0"/>
        <w:adjustRightInd w:val="0"/>
        <w:spacing w:after="0" w:line="240" w:lineRule="auto"/>
        <w:ind w:left="426"/>
        <w:jc w:val="both"/>
        <w:rPr>
          <w:rFonts w:ascii="Tahoma" w:hAnsi="Tahoma" w:cs="Tahoma"/>
          <w:sz w:val="16"/>
          <w:szCs w:val="16"/>
          <w:lang w:val="el-GR"/>
        </w:rPr>
      </w:pPr>
    </w:p>
    <w:p w14:paraId="14C2B2D6" w14:textId="77777777" w:rsidR="00F4311B" w:rsidRDefault="00F4311B" w:rsidP="00367CAD">
      <w:pPr>
        <w:autoSpaceDE w:val="0"/>
        <w:autoSpaceDN w:val="0"/>
        <w:adjustRightInd w:val="0"/>
        <w:spacing w:after="0" w:line="240" w:lineRule="auto"/>
        <w:ind w:left="426"/>
        <w:jc w:val="both"/>
        <w:rPr>
          <w:rFonts w:ascii="Tahoma" w:hAnsi="Tahoma" w:cs="Tahoma"/>
          <w:sz w:val="16"/>
          <w:szCs w:val="16"/>
          <w:lang w:val="el-GR"/>
        </w:rPr>
      </w:pPr>
    </w:p>
    <w:p w14:paraId="7993755B" w14:textId="77777777" w:rsidR="00F4311B" w:rsidRDefault="00F4311B" w:rsidP="00367CAD">
      <w:pPr>
        <w:autoSpaceDE w:val="0"/>
        <w:autoSpaceDN w:val="0"/>
        <w:adjustRightInd w:val="0"/>
        <w:spacing w:after="0" w:line="240" w:lineRule="auto"/>
        <w:ind w:left="426"/>
        <w:jc w:val="both"/>
        <w:rPr>
          <w:rFonts w:ascii="Tahoma" w:hAnsi="Tahoma" w:cs="Tahoma"/>
          <w:sz w:val="16"/>
          <w:szCs w:val="16"/>
          <w:lang w:val="el-GR"/>
        </w:rPr>
      </w:pPr>
    </w:p>
    <w:p w14:paraId="0329C698" w14:textId="77777777" w:rsidR="00F4311B" w:rsidRPr="00F4311B" w:rsidRDefault="00F4311B" w:rsidP="00367CAD">
      <w:pPr>
        <w:autoSpaceDE w:val="0"/>
        <w:autoSpaceDN w:val="0"/>
        <w:adjustRightInd w:val="0"/>
        <w:spacing w:after="0" w:line="240" w:lineRule="auto"/>
        <w:ind w:left="426"/>
        <w:jc w:val="both"/>
        <w:rPr>
          <w:rFonts w:ascii="Tahoma" w:hAnsi="Tahoma" w:cs="Tahoma"/>
          <w:sz w:val="16"/>
          <w:szCs w:val="16"/>
          <w:lang w:val="el-GR"/>
        </w:rPr>
      </w:pPr>
    </w:p>
    <w:p w14:paraId="553798BA" w14:textId="77777777" w:rsidR="00367CAD" w:rsidRPr="00F4311B" w:rsidRDefault="00367CAD" w:rsidP="00367CAD">
      <w:pPr>
        <w:autoSpaceDE w:val="0"/>
        <w:autoSpaceDN w:val="0"/>
        <w:adjustRightInd w:val="0"/>
        <w:ind w:firstLine="426"/>
        <w:jc w:val="both"/>
        <w:rPr>
          <w:rFonts w:ascii="Tahoma" w:hAnsi="Tahoma" w:cs="Tahoma"/>
          <w:sz w:val="16"/>
          <w:szCs w:val="16"/>
          <w:lang w:val="el-GR"/>
        </w:rPr>
      </w:pPr>
      <w:r w:rsidRPr="00F4311B">
        <w:rPr>
          <w:rFonts w:ascii="Tahoma" w:hAnsi="Tahoma" w:cs="Tahoma"/>
          <w:sz w:val="16"/>
          <w:szCs w:val="16"/>
          <w:lang w:val="el-GR"/>
        </w:rPr>
        <w:t>Ενδεικτικά, τα σεμινάρια που πραγματοποιήθηκαν είχαν την κάτωθι θεματολογία:</w:t>
      </w:r>
    </w:p>
    <w:tbl>
      <w:tblPr>
        <w:tblStyle w:val="a8"/>
        <w:tblW w:w="0" w:type="auto"/>
        <w:tblInd w:w="-5" w:type="dxa"/>
        <w:tblLook w:val="04A0" w:firstRow="1" w:lastRow="0" w:firstColumn="1" w:lastColumn="0" w:noHBand="0" w:noVBand="1"/>
      </w:tblPr>
      <w:tblGrid>
        <w:gridCol w:w="465"/>
        <w:gridCol w:w="8062"/>
      </w:tblGrid>
      <w:tr w:rsidR="00367CAD" w:rsidRPr="00F4311B" w14:paraId="27AE1F94" w14:textId="77777777" w:rsidTr="00D736C6">
        <w:trPr>
          <w:trHeight w:val="272"/>
        </w:trPr>
        <w:tc>
          <w:tcPr>
            <w:tcW w:w="465" w:type="dxa"/>
            <w:tcBorders>
              <w:top w:val="single" w:sz="4" w:space="0" w:color="auto"/>
              <w:left w:val="single" w:sz="4" w:space="0" w:color="auto"/>
              <w:bottom w:val="single" w:sz="4" w:space="0" w:color="auto"/>
              <w:right w:val="single" w:sz="4" w:space="0" w:color="auto"/>
            </w:tcBorders>
            <w:hideMark/>
          </w:tcPr>
          <w:p w14:paraId="50EB05CA"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1</w:t>
            </w:r>
          </w:p>
        </w:tc>
        <w:tc>
          <w:tcPr>
            <w:tcW w:w="8062" w:type="dxa"/>
            <w:tcBorders>
              <w:top w:val="single" w:sz="4" w:space="0" w:color="auto"/>
              <w:left w:val="single" w:sz="4" w:space="0" w:color="auto"/>
              <w:bottom w:val="single" w:sz="4" w:space="0" w:color="auto"/>
              <w:right w:val="single" w:sz="4" w:space="0" w:color="auto"/>
            </w:tcBorders>
            <w:hideMark/>
          </w:tcPr>
          <w:p w14:paraId="6349F7A3" w14:textId="77777777" w:rsidR="00367CAD" w:rsidRPr="00F4311B" w:rsidRDefault="00367CAD" w:rsidP="009F5F36">
            <w:pPr>
              <w:rPr>
                <w:rFonts w:ascii="Tahoma" w:hAnsi="Tahoma" w:cs="Tahoma"/>
                <w:sz w:val="16"/>
                <w:szCs w:val="16"/>
                <w:lang w:val="el-GR"/>
              </w:rPr>
            </w:pPr>
            <w:r w:rsidRPr="00F4311B">
              <w:rPr>
                <w:rFonts w:ascii="Tahoma" w:hAnsi="Tahoma" w:cs="Tahoma"/>
                <w:sz w:val="16"/>
                <w:szCs w:val="16"/>
                <w:lang w:val="el-GR"/>
              </w:rPr>
              <w:t>Πρόγραμμα Μεταπτυχιακών Σπουδών – Εφαρμοσμένη Διαχείριση Κεφαλαίων &amp; Κινδύνων</w:t>
            </w:r>
          </w:p>
        </w:tc>
      </w:tr>
      <w:tr w:rsidR="00367CAD" w:rsidRPr="00F4311B" w14:paraId="7B2BA5C3" w14:textId="77777777" w:rsidTr="00D736C6">
        <w:trPr>
          <w:trHeight w:val="407"/>
        </w:trPr>
        <w:tc>
          <w:tcPr>
            <w:tcW w:w="465" w:type="dxa"/>
            <w:tcBorders>
              <w:top w:val="single" w:sz="4" w:space="0" w:color="auto"/>
              <w:left w:val="single" w:sz="4" w:space="0" w:color="auto"/>
              <w:bottom w:val="single" w:sz="4" w:space="0" w:color="auto"/>
              <w:right w:val="single" w:sz="4" w:space="0" w:color="auto"/>
            </w:tcBorders>
            <w:hideMark/>
          </w:tcPr>
          <w:p w14:paraId="5DFE31CD"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2</w:t>
            </w:r>
          </w:p>
        </w:tc>
        <w:tc>
          <w:tcPr>
            <w:tcW w:w="8062" w:type="dxa"/>
            <w:tcBorders>
              <w:top w:val="single" w:sz="4" w:space="0" w:color="auto"/>
              <w:left w:val="single" w:sz="4" w:space="0" w:color="auto"/>
              <w:bottom w:val="single" w:sz="4" w:space="0" w:color="auto"/>
              <w:right w:val="single" w:sz="4" w:space="0" w:color="auto"/>
            </w:tcBorders>
            <w:hideMark/>
          </w:tcPr>
          <w:p w14:paraId="7BC978C9" w14:textId="77777777" w:rsidR="00367CAD" w:rsidRPr="00F4311B" w:rsidRDefault="00367CAD" w:rsidP="009F5F36">
            <w:pPr>
              <w:rPr>
                <w:rFonts w:ascii="Tahoma" w:hAnsi="Tahoma" w:cs="Tahoma"/>
                <w:sz w:val="16"/>
                <w:szCs w:val="16"/>
                <w:lang w:val="el-GR"/>
              </w:rPr>
            </w:pPr>
            <w:r w:rsidRPr="00F4311B">
              <w:rPr>
                <w:rFonts w:ascii="Tahoma" w:hAnsi="Tahoma" w:cs="Tahoma"/>
                <w:sz w:val="16"/>
                <w:szCs w:val="16"/>
                <w:lang w:val="el-GR"/>
              </w:rPr>
              <w:t>Πρόγραμμα Μεταπτυχιακών Σπουδών – Λογιστική – Ασφαλιστική &amp; Χρηματοοικονομική</w:t>
            </w:r>
          </w:p>
        </w:tc>
      </w:tr>
      <w:tr w:rsidR="00367CAD" w:rsidRPr="00F4311B" w14:paraId="71420C1E" w14:textId="77777777" w:rsidTr="00D736C6">
        <w:trPr>
          <w:trHeight w:val="257"/>
        </w:trPr>
        <w:tc>
          <w:tcPr>
            <w:tcW w:w="465" w:type="dxa"/>
            <w:tcBorders>
              <w:top w:val="single" w:sz="4" w:space="0" w:color="auto"/>
              <w:left w:val="single" w:sz="4" w:space="0" w:color="auto"/>
              <w:bottom w:val="single" w:sz="4" w:space="0" w:color="auto"/>
              <w:right w:val="single" w:sz="4" w:space="0" w:color="auto"/>
            </w:tcBorders>
            <w:hideMark/>
          </w:tcPr>
          <w:p w14:paraId="548315A9"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3</w:t>
            </w:r>
          </w:p>
        </w:tc>
        <w:tc>
          <w:tcPr>
            <w:tcW w:w="8062" w:type="dxa"/>
            <w:tcBorders>
              <w:top w:val="single" w:sz="4" w:space="0" w:color="auto"/>
              <w:left w:val="single" w:sz="4" w:space="0" w:color="auto"/>
              <w:bottom w:val="single" w:sz="4" w:space="0" w:color="auto"/>
              <w:right w:val="single" w:sz="4" w:space="0" w:color="auto"/>
            </w:tcBorders>
            <w:hideMark/>
          </w:tcPr>
          <w:p w14:paraId="43E2DCEB" w14:textId="77777777" w:rsidR="00367CAD" w:rsidRPr="00F4311B" w:rsidRDefault="00367CAD" w:rsidP="009F5F36">
            <w:pPr>
              <w:rPr>
                <w:rFonts w:ascii="Tahoma" w:hAnsi="Tahoma" w:cs="Tahoma"/>
                <w:sz w:val="16"/>
                <w:szCs w:val="16"/>
                <w:lang w:val="el-GR"/>
              </w:rPr>
            </w:pPr>
            <w:r w:rsidRPr="00F4311B">
              <w:rPr>
                <w:rFonts w:ascii="Tahoma" w:hAnsi="Tahoma" w:cs="Tahoma"/>
                <w:sz w:val="16"/>
                <w:szCs w:val="16"/>
                <w:lang w:val="el-GR"/>
              </w:rPr>
              <w:t>Πρόγραμμα Μεταπτυχιακών Σπουδών – Τραπεζική Ασφαλιστική και Χρηματοοικονομική</w:t>
            </w:r>
          </w:p>
        </w:tc>
      </w:tr>
      <w:tr w:rsidR="00367CAD" w:rsidRPr="00F4311B" w14:paraId="662095E0" w14:textId="77777777" w:rsidTr="00D736C6">
        <w:trPr>
          <w:trHeight w:val="391"/>
        </w:trPr>
        <w:tc>
          <w:tcPr>
            <w:tcW w:w="465" w:type="dxa"/>
            <w:tcBorders>
              <w:top w:val="single" w:sz="4" w:space="0" w:color="auto"/>
              <w:left w:val="single" w:sz="4" w:space="0" w:color="auto"/>
              <w:bottom w:val="single" w:sz="4" w:space="0" w:color="auto"/>
              <w:right w:val="single" w:sz="4" w:space="0" w:color="auto"/>
            </w:tcBorders>
            <w:hideMark/>
          </w:tcPr>
          <w:p w14:paraId="0DD7D88E"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4</w:t>
            </w:r>
          </w:p>
        </w:tc>
        <w:tc>
          <w:tcPr>
            <w:tcW w:w="8062" w:type="dxa"/>
            <w:tcBorders>
              <w:top w:val="single" w:sz="4" w:space="0" w:color="auto"/>
              <w:left w:val="single" w:sz="4" w:space="0" w:color="auto"/>
              <w:bottom w:val="single" w:sz="4" w:space="0" w:color="auto"/>
              <w:right w:val="single" w:sz="4" w:space="0" w:color="auto"/>
            </w:tcBorders>
            <w:hideMark/>
          </w:tcPr>
          <w:p w14:paraId="2C9B8A97" w14:textId="77777777" w:rsidR="00367CAD" w:rsidRPr="00F4311B" w:rsidRDefault="00367CAD" w:rsidP="009F5F36">
            <w:pPr>
              <w:rPr>
                <w:rFonts w:ascii="Tahoma" w:hAnsi="Tahoma" w:cs="Tahoma"/>
                <w:sz w:val="16"/>
                <w:szCs w:val="16"/>
                <w:lang w:val="el-GR"/>
              </w:rPr>
            </w:pPr>
            <w:r w:rsidRPr="00F4311B">
              <w:rPr>
                <w:rFonts w:ascii="Tahoma" w:hAnsi="Tahoma" w:cs="Tahoma"/>
                <w:sz w:val="16"/>
                <w:szCs w:val="16"/>
                <w:lang w:val="el-GR"/>
              </w:rPr>
              <w:t>Πρόγραμμα Μεταπτυχιακών Σπουδών – Διοίκηση Ανθρωπίνου Δυναμικού, Επικοινωνία και Ηγεσία σε Οργανισμούς/Επιχειρήσεις</w:t>
            </w:r>
          </w:p>
        </w:tc>
      </w:tr>
      <w:tr w:rsidR="00367CAD" w:rsidRPr="00F4311B" w14:paraId="64134B70" w14:textId="77777777" w:rsidTr="00D736C6">
        <w:trPr>
          <w:trHeight w:val="47"/>
        </w:trPr>
        <w:tc>
          <w:tcPr>
            <w:tcW w:w="465" w:type="dxa"/>
            <w:tcBorders>
              <w:top w:val="single" w:sz="4" w:space="0" w:color="auto"/>
              <w:left w:val="single" w:sz="4" w:space="0" w:color="auto"/>
              <w:bottom w:val="single" w:sz="4" w:space="0" w:color="auto"/>
              <w:right w:val="single" w:sz="4" w:space="0" w:color="auto"/>
            </w:tcBorders>
            <w:hideMark/>
          </w:tcPr>
          <w:p w14:paraId="0B22961C"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5</w:t>
            </w:r>
          </w:p>
        </w:tc>
        <w:tc>
          <w:tcPr>
            <w:tcW w:w="8062" w:type="dxa"/>
            <w:tcBorders>
              <w:top w:val="single" w:sz="4" w:space="0" w:color="auto"/>
              <w:left w:val="single" w:sz="4" w:space="0" w:color="auto"/>
              <w:bottom w:val="single" w:sz="4" w:space="0" w:color="auto"/>
              <w:right w:val="single" w:sz="4" w:space="0" w:color="auto"/>
            </w:tcBorders>
          </w:tcPr>
          <w:p w14:paraId="21D0D8A1" w14:textId="5932743F" w:rsidR="00367CAD" w:rsidRPr="00F4311B" w:rsidRDefault="00367CAD" w:rsidP="009F5F36">
            <w:pPr>
              <w:rPr>
                <w:rFonts w:ascii="Tahoma" w:hAnsi="Tahoma" w:cs="Tahoma"/>
                <w:sz w:val="16"/>
                <w:szCs w:val="16"/>
                <w:lang w:val="el-GR"/>
              </w:rPr>
            </w:pPr>
            <w:r w:rsidRPr="00F4311B">
              <w:rPr>
                <w:rFonts w:ascii="Tahoma" w:hAnsi="Tahoma" w:cs="Tahoma"/>
                <w:sz w:val="16"/>
                <w:szCs w:val="16"/>
              </w:rPr>
              <w:t>Natech</w:t>
            </w:r>
            <w:r w:rsidRPr="00F4311B">
              <w:rPr>
                <w:rFonts w:ascii="Tahoma" w:hAnsi="Tahoma" w:cs="Tahoma"/>
                <w:sz w:val="16"/>
                <w:szCs w:val="16"/>
                <w:lang w:val="el-GR"/>
              </w:rPr>
              <w:t xml:space="preserve"> - Εκπαίδευση τελικών χρηστών </w:t>
            </w:r>
            <w:r w:rsidRPr="00F4311B">
              <w:rPr>
                <w:rFonts w:ascii="Tahoma" w:hAnsi="Tahoma" w:cs="Tahoma"/>
                <w:sz w:val="16"/>
                <w:szCs w:val="16"/>
              </w:rPr>
              <w:t>CSB</w:t>
            </w:r>
            <w:r w:rsidRPr="00F4311B">
              <w:rPr>
                <w:rFonts w:ascii="Tahoma" w:hAnsi="Tahoma" w:cs="Tahoma"/>
                <w:sz w:val="16"/>
                <w:szCs w:val="16"/>
                <w:lang w:val="el-GR"/>
              </w:rPr>
              <w:t>2</w:t>
            </w:r>
          </w:p>
        </w:tc>
      </w:tr>
      <w:tr w:rsidR="00367CAD" w:rsidRPr="00F4311B" w14:paraId="0B9FD0C5" w14:textId="77777777" w:rsidTr="00D736C6">
        <w:trPr>
          <w:trHeight w:val="47"/>
        </w:trPr>
        <w:tc>
          <w:tcPr>
            <w:tcW w:w="465" w:type="dxa"/>
            <w:tcBorders>
              <w:top w:val="single" w:sz="4" w:space="0" w:color="auto"/>
              <w:left w:val="single" w:sz="4" w:space="0" w:color="auto"/>
              <w:bottom w:val="single" w:sz="4" w:space="0" w:color="auto"/>
              <w:right w:val="single" w:sz="4" w:space="0" w:color="auto"/>
            </w:tcBorders>
            <w:hideMark/>
          </w:tcPr>
          <w:p w14:paraId="5341F54F"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6</w:t>
            </w:r>
          </w:p>
        </w:tc>
        <w:tc>
          <w:tcPr>
            <w:tcW w:w="8062" w:type="dxa"/>
            <w:tcBorders>
              <w:top w:val="single" w:sz="4" w:space="0" w:color="auto"/>
              <w:left w:val="single" w:sz="4" w:space="0" w:color="auto"/>
              <w:bottom w:val="single" w:sz="4" w:space="0" w:color="auto"/>
              <w:right w:val="single" w:sz="4" w:space="0" w:color="auto"/>
            </w:tcBorders>
          </w:tcPr>
          <w:p w14:paraId="77657E00" w14:textId="31EFD7B1" w:rsidR="00367CAD" w:rsidRPr="00F4311B" w:rsidRDefault="00367CAD" w:rsidP="009F5F36">
            <w:pPr>
              <w:rPr>
                <w:rFonts w:ascii="Tahoma" w:hAnsi="Tahoma" w:cs="Tahoma"/>
                <w:sz w:val="16"/>
                <w:szCs w:val="16"/>
              </w:rPr>
            </w:pPr>
            <w:r w:rsidRPr="00F4311B">
              <w:rPr>
                <w:rFonts w:ascii="Tahoma" w:hAnsi="Tahoma" w:cs="Tahoma"/>
                <w:sz w:val="16"/>
                <w:szCs w:val="16"/>
              </w:rPr>
              <w:t xml:space="preserve">Certified Internal Auditor </w:t>
            </w:r>
          </w:p>
        </w:tc>
      </w:tr>
      <w:tr w:rsidR="00367CAD" w:rsidRPr="00F4311B" w14:paraId="4D9AAA2E" w14:textId="77777777" w:rsidTr="00D736C6">
        <w:trPr>
          <w:trHeight w:val="271"/>
        </w:trPr>
        <w:tc>
          <w:tcPr>
            <w:tcW w:w="465" w:type="dxa"/>
            <w:tcBorders>
              <w:top w:val="single" w:sz="4" w:space="0" w:color="auto"/>
              <w:left w:val="single" w:sz="4" w:space="0" w:color="auto"/>
              <w:bottom w:val="single" w:sz="4" w:space="0" w:color="auto"/>
              <w:right w:val="single" w:sz="4" w:space="0" w:color="auto"/>
            </w:tcBorders>
            <w:hideMark/>
          </w:tcPr>
          <w:p w14:paraId="0D18D855"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7</w:t>
            </w:r>
          </w:p>
        </w:tc>
        <w:tc>
          <w:tcPr>
            <w:tcW w:w="8062" w:type="dxa"/>
            <w:tcBorders>
              <w:top w:val="single" w:sz="4" w:space="0" w:color="auto"/>
              <w:left w:val="single" w:sz="4" w:space="0" w:color="auto"/>
              <w:bottom w:val="single" w:sz="4" w:space="0" w:color="auto"/>
              <w:right w:val="single" w:sz="4" w:space="0" w:color="auto"/>
            </w:tcBorders>
          </w:tcPr>
          <w:p w14:paraId="0108E736" w14:textId="47ADE43F" w:rsidR="00367CAD" w:rsidRPr="00F4311B" w:rsidRDefault="00367CAD" w:rsidP="00367CAD">
            <w:pPr>
              <w:rPr>
                <w:rFonts w:ascii="Tahoma" w:hAnsi="Tahoma" w:cs="Tahoma"/>
                <w:sz w:val="16"/>
                <w:szCs w:val="16"/>
              </w:rPr>
            </w:pPr>
            <w:r w:rsidRPr="00F4311B">
              <w:rPr>
                <w:rFonts w:ascii="Tahoma" w:hAnsi="Tahoma" w:cs="Tahoma"/>
                <w:sz w:val="16"/>
                <w:szCs w:val="16"/>
              </w:rPr>
              <w:t>Leading in Action</w:t>
            </w:r>
          </w:p>
        </w:tc>
      </w:tr>
      <w:tr w:rsidR="00367CAD" w:rsidRPr="00F4311B" w14:paraId="141625E5" w14:textId="77777777" w:rsidTr="00D736C6">
        <w:trPr>
          <w:trHeight w:val="406"/>
        </w:trPr>
        <w:tc>
          <w:tcPr>
            <w:tcW w:w="465" w:type="dxa"/>
            <w:tcBorders>
              <w:top w:val="single" w:sz="4" w:space="0" w:color="auto"/>
              <w:left w:val="single" w:sz="4" w:space="0" w:color="auto"/>
              <w:bottom w:val="single" w:sz="4" w:space="0" w:color="auto"/>
              <w:right w:val="single" w:sz="4" w:space="0" w:color="auto"/>
            </w:tcBorders>
            <w:hideMark/>
          </w:tcPr>
          <w:p w14:paraId="417F7CF4"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8</w:t>
            </w:r>
          </w:p>
        </w:tc>
        <w:tc>
          <w:tcPr>
            <w:tcW w:w="8062" w:type="dxa"/>
            <w:tcBorders>
              <w:top w:val="single" w:sz="4" w:space="0" w:color="auto"/>
              <w:left w:val="single" w:sz="4" w:space="0" w:color="auto"/>
              <w:bottom w:val="single" w:sz="4" w:space="0" w:color="auto"/>
              <w:right w:val="single" w:sz="4" w:space="0" w:color="auto"/>
            </w:tcBorders>
          </w:tcPr>
          <w:p w14:paraId="638F860A" w14:textId="7CC52380" w:rsidR="00367CAD" w:rsidRPr="00F4311B" w:rsidRDefault="00367CAD" w:rsidP="009F5F36">
            <w:pPr>
              <w:rPr>
                <w:rFonts w:ascii="Tahoma" w:hAnsi="Tahoma" w:cs="Tahoma"/>
                <w:sz w:val="16"/>
                <w:szCs w:val="16"/>
              </w:rPr>
            </w:pPr>
            <w:r w:rsidRPr="00F4311B">
              <w:rPr>
                <w:rFonts w:ascii="Tahoma" w:hAnsi="Tahoma" w:cs="Tahoma"/>
                <w:sz w:val="16"/>
                <w:szCs w:val="16"/>
              </w:rPr>
              <w:t>Basic Life Support (BLS) Provider</w:t>
            </w:r>
          </w:p>
        </w:tc>
      </w:tr>
      <w:tr w:rsidR="00367CAD" w:rsidRPr="00F4311B" w14:paraId="6A07A74B" w14:textId="77777777" w:rsidTr="00D736C6">
        <w:trPr>
          <w:trHeight w:val="403"/>
        </w:trPr>
        <w:tc>
          <w:tcPr>
            <w:tcW w:w="465" w:type="dxa"/>
            <w:tcBorders>
              <w:top w:val="single" w:sz="4" w:space="0" w:color="auto"/>
              <w:left w:val="single" w:sz="4" w:space="0" w:color="auto"/>
              <w:bottom w:val="single" w:sz="4" w:space="0" w:color="auto"/>
              <w:right w:val="single" w:sz="4" w:space="0" w:color="auto"/>
            </w:tcBorders>
            <w:hideMark/>
          </w:tcPr>
          <w:p w14:paraId="30B88A20"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9</w:t>
            </w:r>
          </w:p>
        </w:tc>
        <w:tc>
          <w:tcPr>
            <w:tcW w:w="8062" w:type="dxa"/>
            <w:tcBorders>
              <w:top w:val="single" w:sz="4" w:space="0" w:color="auto"/>
              <w:left w:val="single" w:sz="4" w:space="0" w:color="auto"/>
              <w:bottom w:val="single" w:sz="4" w:space="0" w:color="auto"/>
              <w:right w:val="single" w:sz="4" w:space="0" w:color="auto"/>
            </w:tcBorders>
          </w:tcPr>
          <w:p w14:paraId="00341B4A" w14:textId="4298D8E2" w:rsidR="00367CAD" w:rsidRPr="00F4311B" w:rsidRDefault="00367CAD" w:rsidP="009F5F36">
            <w:pPr>
              <w:rPr>
                <w:rFonts w:ascii="Tahoma" w:hAnsi="Tahoma" w:cs="Tahoma"/>
                <w:sz w:val="16"/>
                <w:szCs w:val="16"/>
                <w:lang w:val="el-GR"/>
              </w:rPr>
            </w:pPr>
            <w:r w:rsidRPr="00F4311B">
              <w:rPr>
                <w:rFonts w:ascii="Tahoma" w:hAnsi="Tahoma" w:cs="Tahoma"/>
                <w:sz w:val="16"/>
                <w:szCs w:val="16"/>
                <w:lang w:val="el-GR"/>
              </w:rPr>
              <w:t>Καταπολέμηση της Νομιμοποίησης Εσόδων από Εγκληματικές Δραστηριότητες (</w:t>
            </w:r>
            <w:r w:rsidRPr="00F4311B">
              <w:rPr>
                <w:rFonts w:ascii="Tahoma" w:hAnsi="Tahoma" w:cs="Tahoma"/>
                <w:sz w:val="16"/>
                <w:szCs w:val="16"/>
              </w:rPr>
              <w:t>AML</w:t>
            </w:r>
            <w:r w:rsidRPr="00F4311B">
              <w:rPr>
                <w:rFonts w:ascii="Tahoma" w:hAnsi="Tahoma" w:cs="Tahoma"/>
                <w:sz w:val="16"/>
                <w:szCs w:val="16"/>
                <w:lang w:val="el-GR"/>
              </w:rPr>
              <w:t>) και Χρηματοδότησης της Τρομοκρατίας (</w:t>
            </w:r>
            <w:r w:rsidRPr="00F4311B">
              <w:rPr>
                <w:rFonts w:ascii="Tahoma" w:hAnsi="Tahoma" w:cs="Tahoma"/>
                <w:sz w:val="16"/>
                <w:szCs w:val="16"/>
              </w:rPr>
              <w:t>CFT</w:t>
            </w:r>
            <w:r w:rsidRPr="00F4311B">
              <w:rPr>
                <w:rFonts w:ascii="Tahoma" w:hAnsi="Tahoma" w:cs="Tahoma"/>
                <w:sz w:val="16"/>
                <w:szCs w:val="16"/>
                <w:lang w:val="el-GR"/>
              </w:rPr>
              <w:t xml:space="preserve">) </w:t>
            </w:r>
          </w:p>
        </w:tc>
      </w:tr>
      <w:tr w:rsidR="00367CAD" w:rsidRPr="00F4311B" w14:paraId="3E686C73" w14:textId="77777777" w:rsidTr="00D736C6">
        <w:trPr>
          <w:trHeight w:val="319"/>
        </w:trPr>
        <w:tc>
          <w:tcPr>
            <w:tcW w:w="465" w:type="dxa"/>
            <w:tcBorders>
              <w:top w:val="single" w:sz="4" w:space="0" w:color="auto"/>
              <w:left w:val="single" w:sz="4" w:space="0" w:color="auto"/>
              <w:bottom w:val="single" w:sz="4" w:space="0" w:color="auto"/>
              <w:right w:val="single" w:sz="4" w:space="0" w:color="auto"/>
            </w:tcBorders>
            <w:hideMark/>
          </w:tcPr>
          <w:p w14:paraId="42A9D80A"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10</w:t>
            </w:r>
          </w:p>
        </w:tc>
        <w:tc>
          <w:tcPr>
            <w:tcW w:w="8062" w:type="dxa"/>
            <w:tcBorders>
              <w:top w:val="single" w:sz="4" w:space="0" w:color="auto"/>
              <w:left w:val="single" w:sz="4" w:space="0" w:color="auto"/>
              <w:bottom w:val="single" w:sz="4" w:space="0" w:color="auto"/>
              <w:right w:val="single" w:sz="4" w:space="0" w:color="auto"/>
            </w:tcBorders>
          </w:tcPr>
          <w:p w14:paraId="76914747" w14:textId="197BEF52" w:rsidR="00367CAD" w:rsidRPr="00F4311B" w:rsidRDefault="00367CAD" w:rsidP="009F5F36">
            <w:pPr>
              <w:rPr>
                <w:rFonts w:ascii="Tahoma" w:hAnsi="Tahoma" w:cs="Tahoma"/>
                <w:sz w:val="16"/>
                <w:szCs w:val="16"/>
              </w:rPr>
            </w:pPr>
            <w:r w:rsidRPr="00F4311B">
              <w:rPr>
                <w:rFonts w:ascii="Tahoma" w:hAnsi="Tahoma" w:cs="Tahoma"/>
                <w:sz w:val="16"/>
                <w:szCs w:val="16"/>
              </w:rPr>
              <w:t>Human Error Risk</w:t>
            </w:r>
          </w:p>
        </w:tc>
      </w:tr>
      <w:tr w:rsidR="00367CAD" w:rsidRPr="00F4311B" w14:paraId="018F3B8B" w14:textId="77777777" w:rsidTr="00D736C6">
        <w:trPr>
          <w:trHeight w:val="377"/>
        </w:trPr>
        <w:tc>
          <w:tcPr>
            <w:tcW w:w="465" w:type="dxa"/>
            <w:tcBorders>
              <w:top w:val="single" w:sz="4" w:space="0" w:color="auto"/>
              <w:left w:val="single" w:sz="4" w:space="0" w:color="auto"/>
              <w:bottom w:val="single" w:sz="4" w:space="0" w:color="auto"/>
              <w:right w:val="single" w:sz="4" w:space="0" w:color="auto"/>
            </w:tcBorders>
            <w:hideMark/>
          </w:tcPr>
          <w:p w14:paraId="471542C8"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11</w:t>
            </w:r>
          </w:p>
        </w:tc>
        <w:tc>
          <w:tcPr>
            <w:tcW w:w="8062" w:type="dxa"/>
            <w:tcBorders>
              <w:top w:val="single" w:sz="4" w:space="0" w:color="auto"/>
              <w:left w:val="single" w:sz="4" w:space="0" w:color="auto"/>
              <w:bottom w:val="single" w:sz="4" w:space="0" w:color="auto"/>
              <w:right w:val="single" w:sz="4" w:space="0" w:color="auto"/>
            </w:tcBorders>
          </w:tcPr>
          <w:p w14:paraId="133F6195" w14:textId="2880661A" w:rsidR="00367CAD" w:rsidRPr="00F4311B" w:rsidRDefault="00367CAD" w:rsidP="009F5F36">
            <w:pPr>
              <w:rPr>
                <w:rFonts w:ascii="Tahoma" w:hAnsi="Tahoma" w:cs="Tahoma"/>
                <w:sz w:val="16"/>
                <w:szCs w:val="16"/>
              </w:rPr>
            </w:pPr>
            <w:r w:rsidRPr="00F4311B">
              <w:rPr>
                <w:rFonts w:ascii="Tahoma" w:hAnsi="Tahoma" w:cs="Tahoma"/>
                <w:sz w:val="16"/>
                <w:szCs w:val="16"/>
              </w:rPr>
              <w:t>Effective Salew Skills</w:t>
            </w:r>
          </w:p>
        </w:tc>
      </w:tr>
      <w:tr w:rsidR="00367CAD" w:rsidRPr="00F4311B" w14:paraId="537A8EC0" w14:textId="77777777" w:rsidTr="00D736C6">
        <w:trPr>
          <w:trHeight w:val="658"/>
        </w:trPr>
        <w:tc>
          <w:tcPr>
            <w:tcW w:w="465" w:type="dxa"/>
            <w:tcBorders>
              <w:top w:val="single" w:sz="4" w:space="0" w:color="auto"/>
              <w:left w:val="single" w:sz="4" w:space="0" w:color="auto"/>
              <w:bottom w:val="single" w:sz="4" w:space="0" w:color="auto"/>
              <w:right w:val="single" w:sz="4" w:space="0" w:color="auto"/>
            </w:tcBorders>
            <w:hideMark/>
          </w:tcPr>
          <w:p w14:paraId="6EEBEFA0"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12</w:t>
            </w:r>
          </w:p>
        </w:tc>
        <w:tc>
          <w:tcPr>
            <w:tcW w:w="8062" w:type="dxa"/>
            <w:tcBorders>
              <w:top w:val="single" w:sz="4" w:space="0" w:color="auto"/>
              <w:left w:val="single" w:sz="4" w:space="0" w:color="auto"/>
              <w:bottom w:val="single" w:sz="4" w:space="0" w:color="auto"/>
              <w:right w:val="single" w:sz="4" w:space="0" w:color="auto"/>
            </w:tcBorders>
            <w:hideMark/>
          </w:tcPr>
          <w:p w14:paraId="6C54CCCD" w14:textId="77777777" w:rsidR="00367CAD" w:rsidRPr="00F4311B" w:rsidRDefault="00367CAD" w:rsidP="009F5F36">
            <w:pPr>
              <w:rPr>
                <w:rFonts w:ascii="Tahoma" w:hAnsi="Tahoma" w:cs="Tahoma"/>
                <w:sz w:val="16"/>
                <w:szCs w:val="16"/>
              </w:rPr>
            </w:pPr>
            <w:r w:rsidRPr="00F4311B">
              <w:rPr>
                <w:rFonts w:ascii="Tahoma" w:hAnsi="Tahoma" w:cs="Tahoma"/>
                <w:sz w:val="16"/>
                <w:szCs w:val="16"/>
              </w:rPr>
              <w:t>Advanced Microsoft Excel &amp; Microsoft Word</w:t>
            </w:r>
          </w:p>
          <w:p w14:paraId="0C41CDA3" w14:textId="77777777" w:rsidR="00367CAD" w:rsidRPr="00F4311B" w:rsidRDefault="00367CAD" w:rsidP="009F5F36">
            <w:pPr>
              <w:rPr>
                <w:rFonts w:ascii="Tahoma" w:hAnsi="Tahoma" w:cs="Tahoma"/>
                <w:sz w:val="16"/>
                <w:szCs w:val="16"/>
              </w:rPr>
            </w:pPr>
            <w:r w:rsidRPr="00F4311B">
              <w:rPr>
                <w:rFonts w:ascii="Tahoma" w:hAnsi="Tahoma" w:cs="Tahoma"/>
                <w:sz w:val="16"/>
                <w:szCs w:val="16"/>
              </w:rPr>
              <w:t>Beginning Intermediate Microsoft Excel &amp; Microsoft Word</w:t>
            </w:r>
          </w:p>
        </w:tc>
      </w:tr>
      <w:tr w:rsidR="00367CAD" w:rsidRPr="00F4311B" w14:paraId="5701C674" w14:textId="77777777" w:rsidTr="00D736C6">
        <w:trPr>
          <w:trHeight w:val="373"/>
        </w:trPr>
        <w:tc>
          <w:tcPr>
            <w:tcW w:w="465" w:type="dxa"/>
            <w:tcBorders>
              <w:top w:val="single" w:sz="4" w:space="0" w:color="auto"/>
              <w:left w:val="single" w:sz="4" w:space="0" w:color="auto"/>
              <w:bottom w:val="single" w:sz="4" w:space="0" w:color="auto"/>
              <w:right w:val="single" w:sz="4" w:space="0" w:color="auto"/>
            </w:tcBorders>
            <w:hideMark/>
          </w:tcPr>
          <w:p w14:paraId="1FC33FDB"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13</w:t>
            </w:r>
          </w:p>
        </w:tc>
        <w:tc>
          <w:tcPr>
            <w:tcW w:w="8062" w:type="dxa"/>
            <w:tcBorders>
              <w:top w:val="single" w:sz="4" w:space="0" w:color="auto"/>
              <w:left w:val="single" w:sz="4" w:space="0" w:color="auto"/>
              <w:bottom w:val="single" w:sz="4" w:space="0" w:color="auto"/>
              <w:right w:val="single" w:sz="4" w:space="0" w:color="auto"/>
            </w:tcBorders>
            <w:hideMark/>
          </w:tcPr>
          <w:p w14:paraId="207581D0" w14:textId="77777777" w:rsidR="00367CAD" w:rsidRPr="00F4311B" w:rsidRDefault="00367CAD" w:rsidP="009F5F36">
            <w:pPr>
              <w:rPr>
                <w:rFonts w:ascii="Tahoma" w:hAnsi="Tahoma" w:cs="Tahoma"/>
                <w:sz w:val="16"/>
                <w:szCs w:val="16"/>
              </w:rPr>
            </w:pPr>
            <w:r w:rsidRPr="00F4311B">
              <w:rPr>
                <w:rFonts w:ascii="Tahoma" w:hAnsi="Tahoma" w:cs="Tahoma"/>
                <w:sz w:val="16"/>
                <w:szCs w:val="16"/>
              </w:rPr>
              <w:t>Certified Chief Risk Officer (C-CRO)</w:t>
            </w:r>
          </w:p>
        </w:tc>
      </w:tr>
      <w:tr w:rsidR="00367CAD" w:rsidRPr="00F4311B" w14:paraId="22CB43FB" w14:textId="77777777" w:rsidTr="00D736C6">
        <w:trPr>
          <w:trHeight w:val="364"/>
        </w:trPr>
        <w:tc>
          <w:tcPr>
            <w:tcW w:w="465" w:type="dxa"/>
            <w:tcBorders>
              <w:top w:val="single" w:sz="4" w:space="0" w:color="auto"/>
              <w:left w:val="single" w:sz="4" w:space="0" w:color="auto"/>
              <w:bottom w:val="single" w:sz="4" w:space="0" w:color="auto"/>
              <w:right w:val="single" w:sz="4" w:space="0" w:color="auto"/>
            </w:tcBorders>
            <w:hideMark/>
          </w:tcPr>
          <w:p w14:paraId="7A272B53" w14:textId="77777777" w:rsidR="00367CAD" w:rsidRPr="00F4311B" w:rsidRDefault="00367CAD" w:rsidP="009F5F36">
            <w:pPr>
              <w:jc w:val="center"/>
              <w:rPr>
                <w:rFonts w:ascii="Tahoma" w:hAnsi="Tahoma" w:cs="Tahoma"/>
                <w:sz w:val="16"/>
                <w:szCs w:val="16"/>
              </w:rPr>
            </w:pPr>
            <w:r w:rsidRPr="00F4311B">
              <w:rPr>
                <w:rFonts w:ascii="Tahoma" w:hAnsi="Tahoma" w:cs="Tahoma"/>
                <w:sz w:val="16"/>
                <w:szCs w:val="16"/>
              </w:rPr>
              <w:t>14</w:t>
            </w:r>
          </w:p>
        </w:tc>
        <w:tc>
          <w:tcPr>
            <w:tcW w:w="8062" w:type="dxa"/>
            <w:tcBorders>
              <w:top w:val="single" w:sz="4" w:space="0" w:color="auto"/>
              <w:left w:val="single" w:sz="4" w:space="0" w:color="auto"/>
              <w:bottom w:val="single" w:sz="4" w:space="0" w:color="auto"/>
              <w:right w:val="single" w:sz="4" w:space="0" w:color="auto"/>
            </w:tcBorders>
            <w:hideMark/>
          </w:tcPr>
          <w:p w14:paraId="4BB61187" w14:textId="77777777" w:rsidR="00367CAD" w:rsidRPr="00F4311B" w:rsidRDefault="00367CAD" w:rsidP="009F5F36">
            <w:pPr>
              <w:rPr>
                <w:rFonts w:ascii="Tahoma" w:hAnsi="Tahoma" w:cs="Tahoma"/>
                <w:sz w:val="16"/>
                <w:szCs w:val="16"/>
              </w:rPr>
            </w:pPr>
            <w:r w:rsidRPr="00F4311B">
              <w:rPr>
                <w:rFonts w:ascii="Tahoma" w:hAnsi="Tahoma" w:cs="Tahoma"/>
                <w:sz w:val="16"/>
                <w:szCs w:val="16"/>
              </w:rPr>
              <w:t xml:space="preserve">Certified </w:t>
            </w:r>
            <w:proofErr w:type="spellStart"/>
            <w:r w:rsidRPr="00F4311B">
              <w:rPr>
                <w:rFonts w:ascii="Tahoma" w:hAnsi="Tahoma" w:cs="Tahoma"/>
                <w:sz w:val="16"/>
                <w:szCs w:val="16"/>
              </w:rPr>
              <w:t>Sustainablility</w:t>
            </w:r>
            <w:proofErr w:type="spellEnd"/>
            <w:r w:rsidRPr="00F4311B">
              <w:rPr>
                <w:rFonts w:ascii="Tahoma" w:hAnsi="Tahoma" w:cs="Tahoma"/>
                <w:sz w:val="16"/>
                <w:szCs w:val="16"/>
              </w:rPr>
              <w:t xml:space="preserve"> Officer (ESG)</w:t>
            </w:r>
          </w:p>
        </w:tc>
      </w:tr>
    </w:tbl>
    <w:p w14:paraId="6AFBC926" w14:textId="77777777" w:rsidR="00367CAD" w:rsidRPr="00F4311B" w:rsidRDefault="00367CAD" w:rsidP="00367CAD">
      <w:pPr>
        <w:spacing w:after="0" w:line="240" w:lineRule="auto"/>
        <w:jc w:val="both"/>
        <w:rPr>
          <w:rFonts w:ascii="Tahoma" w:hAnsi="Tahoma" w:cs="Tahoma"/>
          <w:sz w:val="16"/>
          <w:szCs w:val="16"/>
        </w:rPr>
      </w:pPr>
    </w:p>
    <w:p w14:paraId="5860B642" w14:textId="77777777" w:rsidR="00367CAD" w:rsidRPr="00F4311B" w:rsidRDefault="00367CAD" w:rsidP="00367CAD">
      <w:pPr>
        <w:spacing w:after="0" w:line="240" w:lineRule="auto"/>
        <w:jc w:val="both"/>
        <w:rPr>
          <w:rFonts w:ascii="Tahoma" w:hAnsi="Tahoma" w:cs="Tahoma"/>
          <w:sz w:val="16"/>
          <w:szCs w:val="16"/>
        </w:rPr>
      </w:pPr>
    </w:p>
    <w:p w14:paraId="113CDAC5"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eastAsia="Times New Roman" w:hAnsi="Tahoma" w:cs="Tahoma"/>
          <w:b/>
          <w:bCs/>
          <w:color w:val="000000"/>
          <w:sz w:val="16"/>
          <w:szCs w:val="16"/>
          <w:lang w:eastAsia="el-GR"/>
        </w:rPr>
      </w:pPr>
    </w:p>
    <w:p w14:paraId="66A17468"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lang w:val="el-GR" w:eastAsia="el-GR"/>
        </w:rPr>
        <w:t>Σημαντικότερες δράσεις για τη χρήση 2023</w:t>
      </w:r>
    </w:p>
    <w:p w14:paraId="5AFBA680"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eastAsia="Times New Roman" w:hAnsi="Tahoma" w:cs="Tahoma"/>
          <w:b/>
          <w:bCs/>
          <w:color w:val="000000"/>
          <w:sz w:val="16"/>
          <w:szCs w:val="16"/>
          <w:lang w:val="el-GR" w:eastAsia="el-GR"/>
        </w:rPr>
      </w:pPr>
    </w:p>
    <w:p w14:paraId="032F6BD9"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4D491429"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Σε όλη τη διάρκεια του 2023, η Διοίκηση και οι υπηρεσίες της Τράπεζας ανταπεξήλθαν στα προβλήματα που έθεσε η πραγματικότητα με τις κυριότερες  δραστηριότητες  της για το έτος να συνοψίζονται στα παρακάτω:</w:t>
      </w:r>
    </w:p>
    <w:p w14:paraId="079748CF"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51D0E47F" w14:textId="77777777" w:rsidR="00367CAD" w:rsidRPr="00F4311B" w:rsidRDefault="00367CAD" w:rsidP="00367CAD">
      <w:pPr>
        <w:pStyle w:val="a9"/>
        <w:numPr>
          <w:ilvl w:val="0"/>
          <w:numId w:val="5"/>
        </w:numPr>
        <w:spacing w:after="0" w:line="240" w:lineRule="auto"/>
        <w:jc w:val="both"/>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lang w:val="el-GR" w:eastAsia="el-GR"/>
        </w:rPr>
        <w:t xml:space="preserve">Ανατέθηκε στην εταιρεία </w:t>
      </w:r>
      <w:r w:rsidRPr="00F4311B">
        <w:rPr>
          <w:rFonts w:ascii="Tahoma" w:eastAsia="Times New Roman" w:hAnsi="Tahoma" w:cs="Tahoma"/>
          <w:b/>
          <w:bCs/>
          <w:color w:val="000000"/>
          <w:sz w:val="16"/>
          <w:szCs w:val="16"/>
          <w:lang w:eastAsia="el-GR"/>
        </w:rPr>
        <w:t>Ernst</w:t>
      </w:r>
      <w:r w:rsidRPr="00F4311B">
        <w:rPr>
          <w:rFonts w:ascii="Tahoma" w:eastAsia="Times New Roman" w:hAnsi="Tahoma" w:cs="Tahoma"/>
          <w:b/>
          <w:bCs/>
          <w:color w:val="000000"/>
          <w:sz w:val="16"/>
          <w:szCs w:val="16"/>
          <w:lang w:val="el-GR" w:eastAsia="el-GR"/>
        </w:rPr>
        <w:t xml:space="preserve"> &amp; </w:t>
      </w:r>
      <w:r w:rsidRPr="00F4311B">
        <w:rPr>
          <w:rFonts w:ascii="Tahoma" w:eastAsia="Times New Roman" w:hAnsi="Tahoma" w:cs="Tahoma"/>
          <w:b/>
          <w:bCs/>
          <w:color w:val="000000"/>
          <w:sz w:val="16"/>
          <w:szCs w:val="16"/>
          <w:lang w:eastAsia="el-GR"/>
        </w:rPr>
        <w:t>Young</w:t>
      </w:r>
      <w:r w:rsidRPr="00F4311B">
        <w:rPr>
          <w:rFonts w:ascii="Tahoma" w:eastAsia="Times New Roman" w:hAnsi="Tahoma" w:cs="Tahoma"/>
          <w:b/>
          <w:bCs/>
          <w:color w:val="000000"/>
          <w:sz w:val="16"/>
          <w:szCs w:val="16"/>
          <w:lang w:val="el-GR" w:eastAsia="el-GR"/>
        </w:rPr>
        <w:t xml:space="preserve"> η διενέργεια διαγνωστικής άσκησης αναφορικά με τη δυνατότητα και τις προϋποθέσεις διενέργειας πώλησης ή/και </w:t>
      </w:r>
      <w:proofErr w:type="spellStart"/>
      <w:r w:rsidRPr="00F4311B">
        <w:rPr>
          <w:rFonts w:ascii="Tahoma" w:eastAsia="Times New Roman" w:hAnsi="Tahoma" w:cs="Tahoma"/>
          <w:b/>
          <w:bCs/>
          <w:color w:val="000000"/>
          <w:sz w:val="16"/>
          <w:szCs w:val="16"/>
          <w:lang w:val="el-GR" w:eastAsia="el-GR"/>
        </w:rPr>
        <w:t>τιτλοποίησης</w:t>
      </w:r>
      <w:proofErr w:type="spellEnd"/>
      <w:r w:rsidRPr="00F4311B">
        <w:rPr>
          <w:rFonts w:ascii="Tahoma" w:eastAsia="Times New Roman" w:hAnsi="Tahoma" w:cs="Tahoma"/>
          <w:b/>
          <w:bCs/>
          <w:color w:val="000000"/>
          <w:sz w:val="16"/>
          <w:szCs w:val="16"/>
          <w:lang w:val="el-GR" w:eastAsia="el-GR"/>
        </w:rPr>
        <w:t xml:space="preserve"> χαρτοφυλακίου </w:t>
      </w:r>
      <w:r w:rsidRPr="00F4311B">
        <w:rPr>
          <w:rFonts w:ascii="Tahoma" w:eastAsia="Times New Roman" w:hAnsi="Tahoma" w:cs="Tahoma"/>
          <w:b/>
          <w:bCs/>
          <w:color w:val="000000"/>
          <w:sz w:val="16"/>
          <w:szCs w:val="16"/>
          <w:lang w:eastAsia="el-GR"/>
        </w:rPr>
        <w:t>NPE</w:t>
      </w:r>
      <w:r w:rsidRPr="00F4311B">
        <w:rPr>
          <w:rFonts w:ascii="Tahoma" w:eastAsia="Times New Roman" w:hAnsi="Tahoma" w:cs="Tahoma"/>
          <w:b/>
          <w:bCs/>
          <w:color w:val="000000"/>
          <w:sz w:val="16"/>
          <w:szCs w:val="16"/>
          <w:lang w:val="el-GR" w:eastAsia="el-GR"/>
        </w:rPr>
        <w:t>’</w:t>
      </w:r>
      <w:r w:rsidRPr="00F4311B">
        <w:rPr>
          <w:rFonts w:ascii="Tahoma" w:eastAsia="Times New Roman" w:hAnsi="Tahoma" w:cs="Tahoma"/>
          <w:b/>
          <w:bCs/>
          <w:color w:val="000000"/>
          <w:sz w:val="16"/>
          <w:szCs w:val="16"/>
          <w:lang w:eastAsia="el-GR"/>
        </w:rPr>
        <w:t>s</w:t>
      </w:r>
      <w:r w:rsidRPr="00F4311B">
        <w:rPr>
          <w:rFonts w:ascii="Tahoma" w:eastAsia="Times New Roman" w:hAnsi="Tahoma" w:cs="Tahoma"/>
          <w:b/>
          <w:bCs/>
          <w:color w:val="000000"/>
          <w:sz w:val="16"/>
          <w:szCs w:val="16"/>
          <w:lang w:val="el-GR" w:eastAsia="el-GR"/>
        </w:rPr>
        <w:t>, καθώς και τη δυνατότητα ένταξης στις διατάξεις του ΗΡΑΚΛΗΣ ΙΙ.</w:t>
      </w:r>
    </w:p>
    <w:p w14:paraId="55DAB7EC"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Πραγματοποιήθηκε η εγκατάσταση του λογισμικού προγράμματος “</w:t>
      </w:r>
      <w:r w:rsidRPr="00F4311B">
        <w:rPr>
          <w:rFonts w:ascii="Tahoma" w:eastAsia="Times New Roman" w:hAnsi="Tahoma" w:cs="Tahoma"/>
          <w:color w:val="000000"/>
          <w:sz w:val="16"/>
          <w:szCs w:val="16"/>
          <w:lang w:eastAsia="el-GR"/>
        </w:rPr>
        <w:t>Poseidon</w:t>
      </w:r>
      <w:r w:rsidRPr="00F4311B">
        <w:rPr>
          <w:rFonts w:ascii="Tahoma" w:eastAsia="Times New Roman" w:hAnsi="Tahoma" w:cs="Tahoma"/>
          <w:color w:val="000000"/>
          <w:sz w:val="16"/>
          <w:szCs w:val="16"/>
          <w:lang w:val="el-GR" w:eastAsia="el-GR"/>
        </w:rPr>
        <w:t xml:space="preserve">” στο δίκτυο των Καταστημάτων για την εξασφάλιση του 2ου επιπέδου ελέγχου στα παραγόμενα </w:t>
      </w:r>
      <w:r w:rsidRPr="00F4311B">
        <w:rPr>
          <w:rFonts w:ascii="Tahoma" w:eastAsia="Times New Roman" w:hAnsi="Tahoma" w:cs="Tahoma"/>
          <w:color w:val="000000"/>
          <w:sz w:val="16"/>
          <w:szCs w:val="16"/>
          <w:lang w:eastAsia="el-GR"/>
        </w:rPr>
        <w:t>alerts</w:t>
      </w:r>
      <w:r w:rsidRPr="00F4311B">
        <w:rPr>
          <w:rFonts w:ascii="Tahoma" w:eastAsia="Times New Roman" w:hAnsi="Tahoma" w:cs="Tahoma"/>
          <w:color w:val="000000"/>
          <w:sz w:val="16"/>
          <w:szCs w:val="16"/>
          <w:lang w:val="el-GR" w:eastAsia="el-GR"/>
        </w:rPr>
        <w:t xml:space="preserve"> των καθημερινών συναλλαγών.</w:t>
      </w:r>
    </w:p>
    <w:p w14:paraId="42CEC62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Διενεργήθηκε εκπαίδευση των αρμόδιων υπευθύνων </w:t>
      </w:r>
      <w:r w:rsidRPr="00F4311B">
        <w:rPr>
          <w:rFonts w:ascii="Tahoma" w:eastAsia="Times New Roman" w:hAnsi="Tahoma" w:cs="Tahoma"/>
          <w:color w:val="000000"/>
          <w:sz w:val="16"/>
          <w:szCs w:val="16"/>
          <w:lang w:eastAsia="el-GR"/>
        </w:rPr>
        <w:t>AML</w:t>
      </w:r>
      <w:r w:rsidRPr="00F4311B">
        <w:rPr>
          <w:rFonts w:ascii="Tahoma" w:eastAsia="Times New Roman" w:hAnsi="Tahoma" w:cs="Tahoma"/>
          <w:color w:val="000000"/>
          <w:sz w:val="16"/>
          <w:szCs w:val="16"/>
          <w:lang w:val="el-GR" w:eastAsia="el-GR"/>
        </w:rPr>
        <w:t xml:space="preserve"> σε κάθε κατάστημα στη χρήση και λειτουργία του +λογισμικού προγράμματος “</w:t>
      </w:r>
      <w:r w:rsidRPr="00F4311B">
        <w:rPr>
          <w:rFonts w:ascii="Tahoma" w:eastAsia="Times New Roman" w:hAnsi="Tahoma" w:cs="Tahoma"/>
          <w:color w:val="000000"/>
          <w:sz w:val="16"/>
          <w:szCs w:val="16"/>
          <w:lang w:eastAsia="el-GR"/>
        </w:rPr>
        <w:t>Poseidon</w:t>
      </w:r>
      <w:r w:rsidRPr="00F4311B">
        <w:rPr>
          <w:rFonts w:ascii="Tahoma" w:eastAsia="Times New Roman" w:hAnsi="Tahoma" w:cs="Tahoma"/>
          <w:color w:val="000000"/>
          <w:sz w:val="16"/>
          <w:szCs w:val="16"/>
          <w:lang w:val="el-GR" w:eastAsia="el-GR"/>
        </w:rPr>
        <w:t xml:space="preserve">”. </w:t>
      </w:r>
    </w:p>
    <w:p w14:paraId="1193C153"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Δημιουργήθηκε η Διεύθυνση Οργάνωση της Τράπεζας.</w:t>
      </w:r>
    </w:p>
    <w:p w14:paraId="6C6C3EC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Έναρξη </w:t>
      </w:r>
      <w:proofErr w:type="spellStart"/>
      <w:r w:rsidRPr="00F4311B">
        <w:rPr>
          <w:rFonts w:ascii="Tahoma" w:eastAsia="Times New Roman" w:hAnsi="Tahoma" w:cs="Tahoma"/>
          <w:color w:val="000000"/>
          <w:sz w:val="16"/>
          <w:szCs w:val="16"/>
          <w:lang w:val="el-GR" w:eastAsia="el-GR"/>
        </w:rPr>
        <w:t>ψηφιοποίησης</w:t>
      </w:r>
      <w:proofErr w:type="spellEnd"/>
      <w:r w:rsidRPr="00F4311B">
        <w:rPr>
          <w:rFonts w:ascii="Tahoma" w:eastAsia="Times New Roman" w:hAnsi="Tahoma" w:cs="Tahoma"/>
          <w:color w:val="000000"/>
          <w:sz w:val="16"/>
          <w:szCs w:val="16"/>
          <w:lang w:val="el-GR" w:eastAsia="el-GR"/>
        </w:rPr>
        <w:t xml:space="preserve"> όλων των εγγράφων ταυτοποίησης πελάτη (ΚΥ</w:t>
      </w:r>
      <w:r w:rsidRPr="00F4311B">
        <w:rPr>
          <w:rFonts w:ascii="Tahoma" w:eastAsia="Times New Roman" w:hAnsi="Tahoma" w:cs="Tahoma"/>
          <w:color w:val="000000"/>
          <w:sz w:val="16"/>
          <w:szCs w:val="16"/>
          <w:lang w:eastAsia="el-GR"/>
        </w:rPr>
        <w:t>C</w:t>
      </w:r>
      <w:r w:rsidRPr="00F4311B">
        <w:rPr>
          <w:rFonts w:ascii="Tahoma" w:eastAsia="Times New Roman" w:hAnsi="Tahoma" w:cs="Tahoma"/>
          <w:color w:val="000000"/>
          <w:sz w:val="16"/>
          <w:szCs w:val="16"/>
          <w:lang w:val="el-GR" w:eastAsia="el-GR"/>
        </w:rPr>
        <w:t>) και δανειακών συμβάσεων και εγκατάσταση συστήματος για την αποθήκευση και διαχείριση αυτών (</w:t>
      </w:r>
      <w:r w:rsidRPr="00F4311B">
        <w:rPr>
          <w:rFonts w:ascii="Tahoma" w:eastAsia="Times New Roman" w:hAnsi="Tahoma" w:cs="Tahoma"/>
          <w:color w:val="000000"/>
          <w:sz w:val="16"/>
          <w:szCs w:val="16"/>
          <w:lang w:eastAsia="el-GR"/>
        </w:rPr>
        <w:t>Document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Management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System</w:t>
      </w:r>
      <w:r w:rsidRPr="00F4311B">
        <w:rPr>
          <w:rFonts w:ascii="Tahoma" w:eastAsia="Times New Roman" w:hAnsi="Tahoma" w:cs="Tahoma"/>
          <w:color w:val="000000"/>
          <w:sz w:val="16"/>
          <w:szCs w:val="16"/>
          <w:lang w:val="el-GR" w:eastAsia="el-GR"/>
        </w:rPr>
        <w:t>).</w:t>
      </w:r>
    </w:p>
    <w:p w14:paraId="0FB05566"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Ολοκληρώθηκε η </w:t>
      </w:r>
      <w:proofErr w:type="spellStart"/>
      <w:r w:rsidRPr="00F4311B">
        <w:rPr>
          <w:rFonts w:ascii="Tahoma" w:eastAsia="Times New Roman" w:hAnsi="Tahoma" w:cs="Tahoma"/>
          <w:color w:val="000000"/>
          <w:sz w:val="16"/>
          <w:szCs w:val="16"/>
          <w:lang w:val="el-GR" w:eastAsia="el-GR"/>
        </w:rPr>
        <w:t>επικαιροποίηση</w:t>
      </w:r>
      <w:proofErr w:type="spellEnd"/>
      <w:r w:rsidRPr="00F4311B">
        <w:rPr>
          <w:rFonts w:ascii="Tahoma" w:eastAsia="Times New Roman" w:hAnsi="Tahoma" w:cs="Tahoma"/>
          <w:color w:val="000000"/>
          <w:sz w:val="16"/>
          <w:szCs w:val="16"/>
          <w:lang w:val="el-GR" w:eastAsia="el-GR"/>
        </w:rPr>
        <w:t xml:space="preserve"> του Κώδικα Εταιρικής Διακυβέρνησης.</w:t>
      </w:r>
    </w:p>
    <w:p w14:paraId="7AC8D117"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Ανάπτυξη του Στρατηγικού Επιχειρηματικού Σχεδίου και της Στρατηγικής Πληροφορικής (ΙΤ) σε συνεργασία με τη </w:t>
      </w:r>
      <w:r w:rsidRPr="00F4311B">
        <w:rPr>
          <w:rFonts w:ascii="Tahoma" w:eastAsia="Times New Roman" w:hAnsi="Tahoma" w:cs="Tahoma"/>
          <w:color w:val="000000"/>
          <w:sz w:val="16"/>
          <w:szCs w:val="16"/>
          <w:lang w:eastAsia="el-GR"/>
        </w:rPr>
        <w:t>Deloitte</w:t>
      </w:r>
      <w:r w:rsidRPr="00F4311B">
        <w:rPr>
          <w:rFonts w:ascii="Tahoma" w:eastAsia="Times New Roman" w:hAnsi="Tahoma" w:cs="Tahoma"/>
          <w:color w:val="000000"/>
          <w:sz w:val="16"/>
          <w:szCs w:val="16"/>
          <w:lang w:val="el-GR" w:eastAsia="el-GR"/>
        </w:rPr>
        <w:t>.</w:t>
      </w:r>
    </w:p>
    <w:p w14:paraId="050A518D"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της διασύνδεσης με </w:t>
      </w:r>
      <w:r w:rsidRPr="00F4311B">
        <w:rPr>
          <w:rFonts w:ascii="Tahoma" w:eastAsia="Times New Roman" w:hAnsi="Tahoma" w:cs="Tahoma"/>
          <w:color w:val="000000"/>
          <w:sz w:val="16"/>
          <w:szCs w:val="16"/>
          <w:lang w:eastAsia="el-GR"/>
        </w:rPr>
        <w:t>SWIFT</w:t>
      </w:r>
      <w:r w:rsidRPr="00F4311B">
        <w:rPr>
          <w:rFonts w:ascii="Tahoma" w:eastAsia="Times New Roman" w:hAnsi="Tahoma" w:cs="Tahoma"/>
          <w:color w:val="000000"/>
          <w:sz w:val="16"/>
          <w:szCs w:val="16"/>
          <w:lang w:val="el-GR" w:eastAsia="el-GR"/>
        </w:rPr>
        <w:t>.</w:t>
      </w:r>
    </w:p>
    <w:p w14:paraId="77E73ACD"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του έργου </w:t>
      </w:r>
      <w:r w:rsidRPr="00F4311B">
        <w:rPr>
          <w:rFonts w:ascii="Tahoma" w:eastAsia="Times New Roman" w:hAnsi="Tahoma" w:cs="Tahoma"/>
          <w:color w:val="000000"/>
          <w:sz w:val="16"/>
          <w:szCs w:val="16"/>
          <w:lang w:eastAsia="el-GR"/>
        </w:rPr>
        <w:t>acquiring</w:t>
      </w:r>
      <w:r w:rsidRPr="00F4311B">
        <w:rPr>
          <w:rFonts w:ascii="Tahoma" w:eastAsia="Times New Roman" w:hAnsi="Tahoma" w:cs="Tahoma"/>
          <w:color w:val="000000"/>
          <w:sz w:val="16"/>
          <w:szCs w:val="16"/>
          <w:lang w:val="el-GR" w:eastAsia="el-GR"/>
        </w:rPr>
        <w:t xml:space="preserve"> και μεταφορά των υφιστάμενων εμπόρων από την </w:t>
      </w:r>
      <w:r w:rsidRPr="00F4311B">
        <w:rPr>
          <w:rFonts w:ascii="Tahoma" w:eastAsia="Times New Roman" w:hAnsi="Tahoma" w:cs="Tahoma"/>
          <w:color w:val="000000"/>
          <w:sz w:val="16"/>
          <w:szCs w:val="16"/>
          <w:lang w:eastAsia="el-GR"/>
        </w:rPr>
        <w:t>Attica</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Bank</w:t>
      </w:r>
      <w:r w:rsidRPr="00F4311B">
        <w:rPr>
          <w:rFonts w:ascii="Tahoma" w:eastAsia="Times New Roman" w:hAnsi="Tahoma" w:cs="Tahoma"/>
          <w:color w:val="000000"/>
          <w:sz w:val="16"/>
          <w:szCs w:val="16"/>
          <w:lang w:val="el-GR" w:eastAsia="el-GR"/>
        </w:rPr>
        <w:t xml:space="preserve"> στη νέα συνεργασία.</w:t>
      </w:r>
    </w:p>
    <w:p w14:paraId="7CC7CD9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Διενέργεια ελέγχων από τη Μονάδα Κανονιστικής Συμμόρφωσης στα Καταστήματα για τον έλεγχο πληρότητας των απαιτούμενων δικαιολογητικών ταυτοποίησης των πελατών και της άσκησης της δέουσας επιμέλειας στα πλαίσια του </w:t>
      </w:r>
      <w:r w:rsidRPr="00F4311B">
        <w:rPr>
          <w:rFonts w:ascii="Tahoma" w:eastAsia="Times New Roman" w:hAnsi="Tahoma" w:cs="Tahoma"/>
          <w:color w:val="000000"/>
          <w:sz w:val="16"/>
          <w:szCs w:val="16"/>
          <w:lang w:eastAsia="el-GR"/>
        </w:rPr>
        <w:t>K</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Y</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C</w:t>
      </w:r>
      <w:r w:rsidRPr="00F4311B">
        <w:rPr>
          <w:rFonts w:ascii="Tahoma" w:eastAsia="Times New Roman" w:hAnsi="Tahoma" w:cs="Tahoma"/>
          <w:color w:val="000000"/>
          <w:sz w:val="16"/>
          <w:szCs w:val="16"/>
          <w:lang w:val="el-GR" w:eastAsia="el-GR"/>
        </w:rPr>
        <w:t>.</w:t>
      </w:r>
    </w:p>
    <w:p w14:paraId="18273BA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lastRenderedPageBreak/>
        <w:t>Έναρξη νέας συνεργασίας με ΕΑΤ για το πρόγραμμα ΤΑΜΕΙΟ ΜΙΚΡΟΠΙΣΤΩΣΕΩΝ ΑΓΡΟΤΩΝ για δάνεια έως 25 χιλ. ευρώ.</w:t>
      </w:r>
    </w:p>
    <w:p w14:paraId="34274942"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Συμμετοχή στο πρόγραμμα στεγαστικών δανείων σε νέους ΣΠΙΤΙ ΜΟΥ (ΔΥΠΑ σε συνεργασία με ΕΑΤ). </w:t>
      </w:r>
    </w:p>
    <w:p w14:paraId="6232448A"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Συμμετοχή στα συγχρηματοδοτούμενα προγράμματα της ΕΑΤ (</w:t>
      </w:r>
      <w:r w:rsidRPr="00F4311B">
        <w:rPr>
          <w:rFonts w:ascii="Tahoma" w:eastAsia="Times New Roman" w:hAnsi="Tahoma" w:cs="Tahoma"/>
          <w:color w:val="000000"/>
          <w:sz w:val="16"/>
          <w:szCs w:val="16"/>
          <w:lang w:eastAsia="el-GR"/>
        </w:rPr>
        <w:t>Business</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Growth</w:t>
      </w:r>
      <w:r w:rsidRPr="00F4311B">
        <w:rPr>
          <w:rFonts w:ascii="Tahoma" w:eastAsia="Times New Roman" w:hAnsi="Tahoma" w:cs="Tahoma"/>
          <w:color w:val="000000"/>
          <w:sz w:val="16"/>
          <w:szCs w:val="16"/>
          <w:lang w:val="el-GR" w:eastAsia="el-GR"/>
        </w:rPr>
        <w:t xml:space="preserve">) που περιλαμβάνουν τα υπο-προγράμματα  ΔΑΝΕΙΑ ΡΕΥΣΤΟΤΗΤΑΣ – ΠΡΑΣΙΝΑ ΔΑΝΕΙΑ – ΔΑΝΕΙΑ ΨΗΦΙΑΚΗΣ ΑΝΑΒΑΘΜΙΣΗΣ. </w:t>
      </w:r>
    </w:p>
    <w:p w14:paraId="3D7C3AA0"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Συμμετοχή στο εγγυοδοτικό πρόγραμμα της ΕΑΤ (</w:t>
      </w:r>
      <w:r w:rsidRPr="00F4311B">
        <w:rPr>
          <w:rFonts w:ascii="Tahoma" w:eastAsia="Times New Roman" w:hAnsi="Tahoma" w:cs="Tahoma"/>
          <w:color w:val="000000"/>
          <w:sz w:val="16"/>
          <w:szCs w:val="16"/>
          <w:lang w:eastAsia="el-GR"/>
        </w:rPr>
        <w:t>DELFI</w:t>
      </w:r>
      <w:r w:rsidRPr="00F4311B">
        <w:rPr>
          <w:rFonts w:ascii="Tahoma" w:eastAsia="Times New Roman" w:hAnsi="Tahoma" w:cs="Tahoma"/>
          <w:color w:val="000000"/>
          <w:sz w:val="16"/>
          <w:szCs w:val="16"/>
          <w:lang w:val="el-GR" w:eastAsia="el-GR"/>
        </w:rPr>
        <w:t xml:space="preserve">) για τη διευκόλυνση υλοποίησης των επενδύσεων που έχουν υπαχθεί στον Αναπτυξιακό Νόμο 4887. </w:t>
      </w:r>
    </w:p>
    <w:p w14:paraId="61E1D374"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Δημιουργία προγράμματος στήριξης υφιστάμενων ενήμερων πελατών, επιχειρήσεων και ιδιωτών πληγέντων από την κακοκαιρία “</w:t>
      </w:r>
      <w:r w:rsidRPr="00F4311B">
        <w:rPr>
          <w:rFonts w:ascii="Tahoma" w:eastAsia="Times New Roman" w:hAnsi="Tahoma" w:cs="Tahoma"/>
          <w:color w:val="000000"/>
          <w:sz w:val="16"/>
          <w:szCs w:val="16"/>
          <w:lang w:eastAsia="el-GR"/>
        </w:rPr>
        <w:t>Daniel</w:t>
      </w:r>
      <w:r w:rsidRPr="00F4311B">
        <w:rPr>
          <w:rFonts w:ascii="Tahoma" w:eastAsia="Times New Roman" w:hAnsi="Tahoma" w:cs="Tahoma"/>
          <w:color w:val="000000"/>
          <w:sz w:val="16"/>
          <w:szCs w:val="16"/>
          <w:lang w:val="el-GR" w:eastAsia="el-GR"/>
        </w:rPr>
        <w:t>”.</w:t>
      </w:r>
    </w:p>
    <w:p w14:paraId="2F7A0659"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Επιτυχής ολοκλήρωση του ετήσιου επανελέγχου του συστήματος διαχείρισης ασφάλειας πληροφοριών </w:t>
      </w:r>
      <w:r w:rsidRPr="00F4311B">
        <w:rPr>
          <w:rFonts w:ascii="Tahoma" w:eastAsia="Times New Roman" w:hAnsi="Tahoma" w:cs="Tahoma"/>
          <w:color w:val="000000"/>
          <w:sz w:val="16"/>
          <w:szCs w:val="16"/>
          <w:lang w:eastAsia="el-GR"/>
        </w:rPr>
        <w:t>ISO</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IEC</w:t>
      </w:r>
      <w:r w:rsidRPr="00F4311B">
        <w:rPr>
          <w:rFonts w:ascii="Tahoma" w:eastAsia="Times New Roman" w:hAnsi="Tahoma" w:cs="Tahoma"/>
          <w:color w:val="000000"/>
          <w:sz w:val="16"/>
          <w:szCs w:val="16"/>
          <w:lang w:val="el-GR" w:eastAsia="el-GR"/>
        </w:rPr>
        <w:t xml:space="preserve"> 27001:2013 για το σύνολο των Τραπεζικών Υπηρεσιών και των Πληροφορικών Συστημάτων της Τράπεζας και του </w:t>
      </w:r>
      <w:r w:rsidRPr="00F4311B">
        <w:rPr>
          <w:rFonts w:ascii="Tahoma" w:eastAsia="Times New Roman" w:hAnsi="Tahoma" w:cs="Tahoma"/>
          <w:color w:val="000000"/>
          <w:sz w:val="16"/>
          <w:szCs w:val="16"/>
          <w:lang w:eastAsia="el-GR"/>
        </w:rPr>
        <w:t>ISO</w:t>
      </w:r>
      <w:r w:rsidRPr="00F4311B">
        <w:rPr>
          <w:rFonts w:ascii="Tahoma" w:eastAsia="Times New Roman" w:hAnsi="Tahoma" w:cs="Tahoma"/>
          <w:color w:val="000000"/>
          <w:sz w:val="16"/>
          <w:szCs w:val="16"/>
          <w:lang w:val="el-GR" w:eastAsia="el-GR"/>
        </w:rPr>
        <w:t xml:space="preserve"> 9001:2015 για το σύστημα διαχείρισης ποιότητας του Τμήματος και Υπηρεσιών Πληροφορικής της Τράπεζας.</w:t>
      </w:r>
    </w:p>
    <w:p w14:paraId="77524BD0"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Ενεργοποιήθηκε η σύμβαση με τη </w:t>
      </w:r>
      <w:r w:rsidRPr="00F4311B">
        <w:rPr>
          <w:rFonts w:ascii="Tahoma" w:eastAsia="Times New Roman" w:hAnsi="Tahoma" w:cs="Tahoma"/>
          <w:color w:val="000000"/>
          <w:sz w:val="16"/>
          <w:szCs w:val="16"/>
          <w:lang w:eastAsia="el-GR"/>
        </w:rPr>
        <w:t>Deloitte</w:t>
      </w:r>
      <w:r w:rsidRPr="00F4311B">
        <w:rPr>
          <w:rFonts w:ascii="Tahoma" w:eastAsia="Times New Roman" w:hAnsi="Tahoma" w:cs="Tahoma"/>
          <w:color w:val="000000"/>
          <w:sz w:val="16"/>
          <w:szCs w:val="16"/>
          <w:lang w:val="el-GR" w:eastAsia="el-GR"/>
        </w:rPr>
        <w:t xml:space="preserve"> για τη διενέργεια Ελέγχου (ΙΤ </w:t>
      </w:r>
      <w:r w:rsidRPr="00F4311B">
        <w:rPr>
          <w:rFonts w:ascii="Tahoma" w:eastAsia="Times New Roman" w:hAnsi="Tahoma" w:cs="Tahoma"/>
          <w:color w:val="000000"/>
          <w:sz w:val="16"/>
          <w:szCs w:val="16"/>
          <w:lang w:eastAsia="el-GR"/>
        </w:rPr>
        <w:t>Audit</w:t>
      </w:r>
      <w:r w:rsidRPr="00F4311B">
        <w:rPr>
          <w:rFonts w:ascii="Tahoma" w:eastAsia="Times New Roman" w:hAnsi="Tahoma" w:cs="Tahoma"/>
          <w:color w:val="000000"/>
          <w:sz w:val="16"/>
          <w:szCs w:val="16"/>
          <w:lang w:val="el-GR" w:eastAsia="el-GR"/>
        </w:rPr>
        <w:t xml:space="preserve">) των πληροφοριακών συστημάτων. </w:t>
      </w:r>
    </w:p>
    <w:p w14:paraId="2B334F5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w:t>
      </w:r>
      <w:r w:rsidRPr="00F4311B">
        <w:rPr>
          <w:rFonts w:ascii="Tahoma" w:eastAsia="Times New Roman" w:hAnsi="Tahoma" w:cs="Tahoma"/>
          <w:color w:val="000000"/>
          <w:sz w:val="16"/>
          <w:szCs w:val="16"/>
          <w:lang w:eastAsia="el-GR"/>
        </w:rPr>
        <w:t>IT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Audit</w:t>
      </w:r>
      <w:r w:rsidRPr="00F4311B">
        <w:rPr>
          <w:rFonts w:ascii="Tahoma" w:eastAsia="Times New Roman" w:hAnsi="Tahoma" w:cs="Tahoma"/>
          <w:color w:val="000000"/>
          <w:sz w:val="16"/>
          <w:szCs w:val="16"/>
          <w:lang w:val="el-GR" w:eastAsia="el-GR"/>
        </w:rPr>
        <w:t xml:space="preserve"> για το έτος 2023.</w:t>
      </w:r>
    </w:p>
    <w:p w14:paraId="6A77A24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Επιτυχής ολοκλήρωση του Τεχνικού Ελέγχου και επιβεβαίωση της μετάπτωσης από </w:t>
      </w:r>
      <w:r w:rsidRPr="00F4311B">
        <w:rPr>
          <w:rFonts w:ascii="Tahoma" w:eastAsia="Times New Roman" w:hAnsi="Tahoma" w:cs="Tahoma"/>
          <w:color w:val="000000"/>
          <w:sz w:val="16"/>
          <w:szCs w:val="16"/>
          <w:lang w:eastAsia="el-GR"/>
        </w:rPr>
        <w:t>CROESUS</w:t>
      </w:r>
      <w:r w:rsidRPr="00F4311B">
        <w:rPr>
          <w:rFonts w:ascii="Tahoma" w:eastAsia="Times New Roman" w:hAnsi="Tahoma" w:cs="Tahoma"/>
          <w:color w:val="000000"/>
          <w:sz w:val="16"/>
          <w:szCs w:val="16"/>
          <w:lang w:val="el-GR" w:eastAsia="el-GR"/>
        </w:rPr>
        <w:t xml:space="preserve"> σε </w:t>
      </w:r>
      <w:r w:rsidRPr="00F4311B">
        <w:rPr>
          <w:rFonts w:ascii="Tahoma" w:eastAsia="Times New Roman" w:hAnsi="Tahoma" w:cs="Tahoma"/>
          <w:color w:val="000000"/>
          <w:sz w:val="16"/>
          <w:szCs w:val="16"/>
          <w:lang w:eastAsia="el-GR"/>
        </w:rPr>
        <w:t>CSB</w:t>
      </w:r>
      <w:r w:rsidRPr="00F4311B">
        <w:rPr>
          <w:rFonts w:ascii="Tahoma" w:eastAsia="Times New Roman" w:hAnsi="Tahoma" w:cs="Tahoma"/>
          <w:color w:val="000000"/>
          <w:sz w:val="16"/>
          <w:szCs w:val="16"/>
          <w:lang w:val="el-GR" w:eastAsia="el-GR"/>
        </w:rPr>
        <w:t xml:space="preserve">2 από την </w:t>
      </w:r>
      <w:r w:rsidRPr="00F4311B">
        <w:rPr>
          <w:rFonts w:ascii="Tahoma" w:eastAsia="Times New Roman" w:hAnsi="Tahoma" w:cs="Tahoma"/>
          <w:color w:val="000000"/>
          <w:sz w:val="16"/>
          <w:szCs w:val="16"/>
          <w:lang w:eastAsia="el-GR"/>
        </w:rPr>
        <w:t>Grant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Thornton</w:t>
      </w:r>
      <w:r w:rsidRPr="00F4311B">
        <w:rPr>
          <w:rFonts w:ascii="Tahoma" w:eastAsia="Times New Roman" w:hAnsi="Tahoma" w:cs="Tahoma"/>
          <w:color w:val="000000"/>
          <w:sz w:val="16"/>
          <w:szCs w:val="16"/>
          <w:lang w:val="el-GR" w:eastAsia="el-GR"/>
        </w:rPr>
        <w:t xml:space="preserve">. </w:t>
      </w:r>
    </w:p>
    <w:p w14:paraId="0A9990A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Ολοκλήρωση μελέτης εκτίμησης απειλών (</w:t>
      </w:r>
      <w:r w:rsidRPr="00F4311B">
        <w:rPr>
          <w:rFonts w:ascii="Tahoma" w:eastAsia="Times New Roman" w:hAnsi="Tahoma" w:cs="Tahoma"/>
          <w:color w:val="000000"/>
          <w:sz w:val="16"/>
          <w:szCs w:val="16"/>
          <w:lang w:eastAsia="el-GR"/>
        </w:rPr>
        <w:t>Threat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Assessment</w:t>
      </w:r>
      <w:r w:rsidRPr="00F4311B">
        <w:rPr>
          <w:rFonts w:ascii="Tahoma" w:eastAsia="Times New Roman" w:hAnsi="Tahoma" w:cs="Tahoma"/>
          <w:color w:val="000000"/>
          <w:sz w:val="16"/>
          <w:szCs w:val="16"/>
          <w:lang w:val="el-GR" w:eastAsia="el-GR"/>
        </w:rPr>
        <w:t xml:space="preserve">) για αξιολόγηση κινδύνων/απειλών </w:t>
      </w:r>
      <w:proofErr w:type="spellStart"/>
      <w:r w:rsidRPr="00F4311B">
        <w:rPr>
          <w:rFonts w:ascii="Tahoma" w:eastAsia="Times New Roman" w:hAnsi="Tahoma" w:cs="Tahoma"/>
          <w:color w:val="000000"/>
          <w:sz w:val="16"/>
          <w:szCs w:val="16"/>
          <w:lang w:val="el-GR" w:eastAsia="el-GR"/>
        </w:rPr>
        <w:t>κυβερνοασφάλειας</w:t>
      </w:r>
      <w:proofErr w:type="spellEnd"/>
      <w:r w:rsidRPr="00F4311B">
        <w:rPr>
          <w:rFonts w:ascii="Tahoma" w:eastAsia="Times New Roman" w:hAnsi="Tahoma" w:cs="Tahoma"/>
          <w:color w:val="000000"/>
          <w:sz w:val="16"/>
          <w:szCs w:val="16"/>
          <w:lang w:val="el-GR" w:eastAsia="el-GR"/>
        </w:rPr>
        <w:t xml:space="preserve"> και λήψη διορθωτικών μέσων.</w:t>
      </w:r>
    </w:p>
    <w:p w14:paraId="404F311B"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Εκτέλεση Ελέγχου Ευπαθειών (</w:t>
      </w:r>
      <w:r w:rsidRPr="00F4311B">
        <w:rPr>
          <w:rFonts w:ascii="Tahoma" w:eastAsia="Times New Roman" w:hAnsi="Tahoma" w:cs="Tahoma"/>
          <w:color w:val="000000"/>
          <w:sz w:val="16"/>
          <w:szCs w:val="16"/>
          <w:lang w:eastAsia="el-GR"/>
        </w:rPr>
        <w:t>Penetration</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Test</w:t>
      </w:r>
      <w:r w:rsidRPr="00F4311B">
        <w:rPr>
          <w:rFonts w:ascii="Tahoma" w:eastAsia="Times New Roman" w:hAnsi="Tahoma" w:cs="Tahoma"/>
          <w:color w:val="000000"/>
          <w:sz w:val="16"/>
          <w:szCs w:val="16"/>
          <w:lang w:val="el-GR" w:eastAsia="el-GR"/>
        </w:rPr>
        <w:t>) για ανεύρεση ευπαθειών στα Πληροφοριακά Συστήματα.</w:t>
      </w:r>
    </w:p>
    <w:p w14:paraId="391BBBDD"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Ένταξη της Τράπεζας στο Συστήμα Μητρώων Τραπεζικών Λογαριασμών της ΑΑΔΕ.</w:t>
      </w:r>
    </w:p>
    <w:p w14:paraId="7802EC1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Αντικατάσταση όλων των ΑΤΜ της Τράπεζας με νέας τεχνολογίας.</w:t>
      </w:r>
    </w:p>
    <w:p w14:paraId="23273FC3"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Έναρξη του έργου για την αποστολή στοιχείων στο Κεντρικό Μητρώο Πιστώσεων της </w:t>
      </w:r>
      <w:proofErr w:type="spellStart"/>
      <w:r w:rsidRPr="00F4311B">
        <w:rPr>
          <w:rFonts w:ascii="Tahoma" w:eastAsia="Times New Roman" w:hAnsi="Tahoma" w:cs="Tahoma"/>
          <w:color w:val="000000"/>
          <w:sz w:val="16"/>
          <w:szCs w:val="16"/>
          <w:lang w:val="el-GR" w:eastAsia="el-GR"/>
        </w:rPr>
        <w:t>ΤτΕ</w:t>
      </w:r>
      <w:proofErr w:type="spellEnd"/>
      <w:r w:rsidRPr="00F4311B">
        <w:rPr>
          <w:rFonts w:ascii="Tahoma" w:eastAsia="Times New Roman" w:hAnsi="Tahoma" w:cs="Tahoma"/>
          <w:color w:val="000000"/>
          <w:sz w:val="16"/>
          <w:szCs w:val="16"/>
          <w:lang w:val="el-GR" w:eastAsia="el-GR"/>
        </w:rPr>
        <w:t>.</w:t>
      </w:r>
    </w:p>
    <w:p w14:paraId="33C5F1C9"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έργου αποστολής των τιμολογίων </w:t>
      </w:r>
      <w:proofErr w:type="spellStart"/>
      <w:r w:rsidRPr="00F4311B">
        <w:rPr>
          <w:rFonts w:ascii="Tahoma" w:eastAsia="Times New Roman" w:hAnsi="Tahoma" w:cs="Tahoma"/>
          <w:color w:val="000000"/>
          <w:sz w:val="16"/>
          <w:szCs w:val="16"/>
          <w:lang w:eastAsia="el-GR"/>
        </w:rPr>
        <w:t>Mydata</w:t>
      </w:r>
      <w:proofErr w:type="spellEnd"/>
      <w:r w:rsidRPr="00F4311B">
        <w:rPr>
          <w:rFonts w:ascii="Tahoma" w:eastAsia="Times New Roman" w:hAnsi="Tahoma" w:cs="Tahoma"/>
          <w:color w:val="000000"/>
          <w:sz w:val="16"/>
          <w:szCs w:val="16"/>
          <w:lang w:val="el-GR" w:eastAsia="el-GR"/>
        </w:rPr>
        <w:t xml:space="preserve"> μέσω του </w:t>
      </w:r>
      <w:r w:rsidRPr="00F4311B">
        <w:rPr>
          <w:rFonts w:ascii="Tahoma" w:eastAsia="Times New Roman" w:hAnsi="Tahoma" w:cs="Tahoma"/>
          <w:color w:val="000000"/>
          <w:sz w:val="16"/>
          <w:szCs w:val="16"/>
          <w:lang w:eastAsia="el-GR"/>
        </w:rPr>
        <w:t>Web</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Banking</w:t>
      </w:r>
      <w:r w:rsidRPr="00F4311B">
        <w:rPr>
          <w:rFonts w:ascii="Tahoma" w:eastAsia="Times New Roman" w:hAnsi="Tahoma" w:cs="Tahoma"/>
          <w:color w:val="000000"/>
          <w:sz w:val="16"/>
          <w:szCs w:val="16"/>
          <w:lang w:val="el-GR" w:eastAsia="el-GR"/>
        </w:rPr>
        <w:t xml:space="preserve"> της Τράπεζας.</w:t>
      </w:r>
    </w:p>
    <w:p w14:paraId="4BD96C9B"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eastAsia="el-GR"/>
        </w:rPr>
      </w:pPr>
      <w:r w:rsidRPr="00F4311B">
        <w:rPr>
          <w:rFonts w:ascii="Tahoma" w:eastAsia="Times New Roman" w:hAnsi="Tahoma" w:cs="Tahoma"/>
          <w:color w:val="000000"/>
          <w:sz w:val="16"/>
          <w:szCs w:val="16"/>
          <w:lang w:val="el-GR" w:eastAsia="el-GR"/>
        </w:rPr>
        <w:t xml:space="preserve">Πώληση ικανοποιητικού αριθμού ακινήτων ιδιοκτησίας της Τράπεζας από πλειστηριασμούς (0,8 εκ. </w:t>
      </w:r>
      <w:r w:rsidRPr="00F4311B">
        <w:rPr>
          <w:rFonts w:ascii="Tahoma" w:eastAsia="Times New Roman" w:hAnsi="Tahoma" w:cs="Tahoma"/>
          <w:color w:val="000000"/>
          <w:sz w:val="16"/>
          <w:szCs w:val="16"/>
          <w:lang w:eastAsia="el-GR"/>
        </w:rPr>
        <w:t xml:space="preserve">€). </w:t>
      </w:r>
    </w:p>
    <w:p w14:paraId="6F28662D"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του νέου προγράμματος </w:t>
      </w:r>
      <w:r w:rsidRPr="00F4311B">
        <w:rPr>
          <w:rFonts w:ascii="Tahoma" w:eastAsia="Times New Roman" w:hAnsi="Tahoma" w:cs="Tahoma"/>
          <w:color w:val="000000"/>
          <w:sz w:val="16"/>
          <w:szCs w:val="16"/>
          <w:lang w:eastAsia="el-GR"/>
        </w:rPr>
        <w:t>Rating</w:t>
      </w:r>
      <w:r w:rsidRPr="00F4311B">
        <w:rPr>
          <w:rFonts w:ascii="Tahoma" w:eastAsia="Times New Roman" w:hAnsi="Tahoma" w:cs="Tahoma"/>
          <w:color w:val="000000"/>
          <w:sz w:val="16"/>
          <w:szCs w:val="16"/>
          <w:lang w:val="el-GR" w:eastAsia="el-GR"/>
        </w:rPr>
        <w:t xml:space="preserve"> της </w:t>
      </w:r>
      <w:r w:rsidRPr="00F4311B">
        <w:rPr>
          <w:rFonts w:ascii="Tahoma" w:eastAsia="Times New Roman" w:hAnsi="Tahoma" w:cs="Tahoma"/>
          <w:color w:val="000000"/>
          <w:sz w:val="16"/>
          <w:szCs w:val="16"/>
          <w:lang w:eastAsia="el-GR"/>
        </w:rPr>
        <w:t>ICAP</w:t>
      </w:r>
      <w:r w:rsidRPr="00F4311B">
        <w:rPr>
          <w:rFonts w:ascii="Tahoma" w:eastAsia="Times New Roman" w:hAnsi="Tahoma" w:cs="Tahoma"/>
          <w:color w:val="000000"/>
          <w:sz w:val="16"/>
          <w:szCs w:val="16"/>
          <w:lang w:val="el-GR" w:eastAsia="el-GR"/>
        </w:rPr>
        <w:t xml:space="preserve"> σε αντικατάσταση του παλαιού προγράμματος της εταιρείας </w:t>
      </w:r>
      <w:r w:rsidRPr="00F4311B">
        <w:rPr>
          <w:rFonts w:ascii="Tahoma" w:eastAsia="Times New Roman" w:hAnsi="Tahoma" w:cs="Tahoma"/>
          <w:color w:val="000000"/>
          <w:sz w:val="16"/>
          <w:szCs w:val="16"/>
          <w:lang w:eastAsia="el-GR"/>
        </w:rPr>
        <w:t>Systemic</w:t>
      </w:r>
      <w:r w:rsidRPr="00F4311B">
        <w:rPr>
          <w:rFonts w:ascii="Tahoma" w:eastAsia="Times New Roman" w:hAnsi="Tahoma" w:cs="Tahoma"/>
          <w:color w:val="000000"/>
          <w:sz w:val="16"/>
          <w:szCs w:val="16"/>
          <w:lang w:val="el-GR" w:eastAsia="el-GR"/>
        </w:rPr>
        <w:t xml:space="preserve">, στα πλαίσια της διαδικασίας αξιολόγησης και διαβάθμισης του πιστωτικού κινδύνου. </w:t>
      </w:r>
    </w:p>
    <w:p w14:paraId="7BE4AD74"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eastAsia="el-GR"/>
        </w:rPr>
      </w:pPr>
      <w:r w:rsidRPr="00F4311B">
        <w:rPr>
          <w:rFonts w:ascii="Tahoma" w:eastAsia="Times New Roman" w:hAnsi="Tahoma" w:cs="Tahoma"/>
          <w:color w:val="000000"/>
          <w:sz w:val="16"/>
          <w:szCs w:val="16"/>
          <w:lang w:val="el-GR" w:eastAsia="el-GR"/>
        </w:rPr>
        <w:t xml:space="preserve">Διαγραφή καθυστερημένων οφειλών ύψους 3,2 εκ. </w:t>
      </w:r>
      <w:r w:rsidRPr="00F4311B">
        <w:rPr>
          <w:rFonts w:ascii="Tahoma" w:eastAsia="Times New Roman" w:hAnsi="Tahoma" w:cs="Tahoma"/>
          <w:color w:val="000000"/>
          <w:sz w:val="16"/>
          <w:szCs w:val="16"/>
          <w:lang w:eastAsia="el-GR"/>
        </w:rPr>
        <w:t>€.</w:t>
      </w:r>
    </w:p>
    <w:p w14:paraId="0EDF249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Ενίσχυση της Μονάδας Διαχείρισης Κινδύνων με νέο προσωπικό.</w:t>
      </w:r>
    </w:p>
    <w:p w14:paraId="218A980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Έναρξη εγκατάστασης του νέου λογισμικού προγράμματος για την ενίσχυση της διαχείρισης των κινδύνων και τον εμπλουτισμό των αναφορών της Τράπεζας στα πλαίσια του υπολογισμού του </w:t>
      </w:r>
      <w:r w:rsidRPr="00F4311B">
        <w:rPr>
          <w:rFonts w:ascii="Tahoma" w:eastAsia="Times New Roman" w:hAnsi="Tahoma" w:cs="Tahoma"/>
          <w:color w:val="000000"/>
          <w:sz w:val="16"/>
          <w:szCs w:val="16"/>
          <w:lang w:eastAsia="el-GR"/>
        </w:rPr>
        <w:t>RWA</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NPL</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Backstop</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Large</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exposures</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NSFR</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LCR</w:t>
      </w:r>
      <w:r w:rsidRPr="00F4311B">
        <w:rPr>
          <w:rFonts w:ascii="Tahoma" w:eastAsia="Times New Roman" w:hAnsi="Tahoma" w:cs="Tahoma"/>
          <w:color w:val="000000"/>
          <w:sz w:val="16"/>
          <w:szCs w:val="16"/>
          <w:lang w:val="el-GR" w:eastAsia="el-GR"/>
        </w:rPr>
        <w:t xml:space="preserve"> και </w:t>
      </w:r>
      <w:r w:rsidRPr="00F4311B">
        <w:rPr>
          <w:rFonts w:ascii="Tahoma" w:eastAsia="Times New Roman" w:hAnsi="Tahoma" w:cs="Tahoma"/>
          <w:color w:val="000000"/>
          <w:sz w:val="16"/>
          <w:szCs w:val="16"/>
          <w:lang w:eastAsia="el-GR"/>
        </w:rPr>
        <w:t>IRRBB</w:t>
      </w:r>
      <w:r w:rsidRPr="00F4311B">
        <w:rPr>
          <w:rFonts w:ascii="Tahoma" w:eastAsia="Times New Roman" w:hAnsi="Tahoma" w:cs="Tahoma"/>
          <w:color w:val="000000"/>
          <w:sz w:val="16"/>
          <w:szCs w:val="16"/>
          <w:lang w:val="el-GR" w:eastAsia="el-GR"/>
        </w:rPr>
        <w:t>.</w:t>
      </w:r>
    </w:p>
    <w:p w14:paraId="5CF73E13" w14:textId="77777777" w:rsidR="00367CAD" w:rsidRPr="00F4311B" w:rsidRDefault="00367CAD" w:rsidP="00367CAD">
      <w:pPr>
        <w:pStyle w:val="a9"/>
        <w:spacing w:after="0" w:line="240" w:lineRule="auto"/>
        <w:ind w:left="360"/>
        <w:jc w:val="both"/>
        <w:rPr>
          <w:rFonts w:ascii="Tahoma" w:eastAsia="Times New Roman" w:hAnsi="Tahoma" w:cs="Tahoma"/>
          <w:color w:val="000000"/>
          <w:sz w:val="16"/>
          <w:szCs w:val="16"/>
          <w:lang w:val="el-GR" w:eastAsia="el-GR"/>
        </w:rPr>
      </w:pPr>
    </w:p>
    <w:p w14:paraId="14155092"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10C0B993"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eastAsia="Times New Roman" w:hAnsi="Tahoma" w:cs="Tahoma"/>
          <w:b/>
          <w:bCs/>
          <w:color w:val="000000"/>
          <w:sz w:val="16"/>
          <w:szCs w:val="16"/>
          <w:lang w:val="el-GR" w:eastAsia="el-GR"/>
        </w:rPr>
      </w:pPr>
    </w:p>
    <w:p w14:paraId="4C9BE949"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eastAsia="Times New Roman" w:hAnsi="Tahoma" w:cs="Tahoma"/>
          <w:b/>
          <w:bCs/>
          <w:color w:val="000000"/>
          <w:sz w:val="16"/>
          <w:szCs w:val="16"/>
          <w:lang w:val="el-GR" w:eastAsia="el-GR"/>
        </w:rPr>
      </w:pPr>
      <w:r w:rsidRPr="00F4311B">
        <w:rPr>
          <w:rFonts w:ascii="Tahoma" w:eastAsia="Times New Roman" w:hAnsi="Tahoma" w:cs="Tahoma"/>
          <w:b/>
          <w:bCs/>
          <w:color w:val="000000"/>
          <w:sz w:val="16"/>
          <w:szCs w:val="16"/>
          <w:lang w:val="el-GR" w:eastAsia="el-GR"/>
        </w:rPr>
        <w:t>Στόχοι και Δραστηριότητες 2024</w:t>
      </w:r>
    </w:p>
    <w:p w14:paraId="145167CB" w14:textId="77777777" w:rsidR="00367CAD" w:rsidRPr="00F4311B" w:rsidRDefault="00367CAD" w:rsidP="00367CAD">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ahoma" w:eastAsia="Times New Roman" w:hAnsi="Tahoma" w:cs="Tahoma"/>
          <w:b/>
          <w:bCs/>
          <w:color w:val="000000"/>
          <w:sz w:val="16"/>
          <w:szCs w:val="16"/>
          <w:lang w:val="el-GR" w:eastAsia="el-GR"/>
        </w:rPr>
      </w:pPr>
    </w:p>
    <w:p w14:paraId="12079B29"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48D82127"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Οι στόχοι και οι σημαντικότερες δράσεις της Συνεταιριστικής Τράπεζας Θεσσαλίας για το έτος 2024 συνοψίζονται στα παρακάτω: </w:t>
      </w:r>
    </w:p>
    <w:p w14:paraId="267CA3EB"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16A9448B"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Αύξηση συνεταιριστικού κεφαλαίου με προσφορά ειδικής τιμής μερίδας.</w:t>
      </w:r>
    </w:p>
    <w:p w14:paraId="76B7379F"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Έκδοση μετατρέψιμου ομολόγου και ομολόγου μειωμένης εξασφάλισης, τα οποία θα μπορούν να χρησιμοποιηθούν στα εποπτικά κεφάλαια της Τράπεζας.</w:t>
      </w:r>
    </w:p>
    <w:p w14:paraId="6DDDD8A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του έργου </w:t>
      </w:r>
      <w:r w:rsidRPr="00F4311B">
        <w:rPr>
          <w:rFonts w:ascii="Tahoma" w:eastAsia="Times New Roman" w:hAnsi="Tahoma" w:cs="Tahoma"/>
          <w:color w:val="000000"/>
          <w:sz w:val="16"/>
          <w:szCs w:val="16"/>
          <w:lang w:eastAsia="el-GR"/>
        </w:rPr>
        <w:t>issuing</w:t>
      </w:r>
      <w:r w:rsidRPr="00F4311B">
        <w:rPr>
          <w:rFonts w:ascii="Tahoma" w:eastAsia="Times New Roman" w:hAnsi="Tahoma" w:cs="Tahoma"/>
          <w:color w:val="000000"/>
          <w:sz w:val="16"/>
          <w:szCs w:val="16"/>
          <w:lang w:val="el-GR" w:eastAsia="el-GR"/>
        </w:rPr>
        <w:t xml:space="preserve"> και διάθεσης χρεωστικών καρτών και εταιρικών χρεωστικών καρτών σε συνεργασία με νέο πάροχο.</w:t>
      </w:r>
    </w:p>
    <w:p w14:paraId="72CC7AB7"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Ενίσχυση ασφάλειας συναλλαγών (</w:t>
      </w:r>
      <w:r w:rsidRPr="00F4311B">
        <w:rPr>
          <w:rFonts w:ascii="Tahoma" w:eastAsia="Times New Roman" w:hAnsi="Tahoma" w:cs="Tahoma"/>
          <w:color w:val="000000"/>
          <w:sz w:val="16"/>
          <w:szCs w:val="16"/>
          <w:lang w:eastAsia="el-GR"/>
        </w:rPr>
        <w:t>PSD</w:t>
      </w:r>
      <w:r w:rsidRPr="00F4311B">
        <w:rPr>
          <w:rFonts w:ascii="Tahoma" w:eastAsia="Times New Roman" w:hAnsi="Tahoma" w:cs="Tahoma"/>
          <w:color w:val="000000"/>
          <w:sz w:val="16"/>
          <w:szCs w:val="16"/>
          <w:lang w:val="el-GR" w:eastAsia="el-GR"/>
        </w:rPr>
        <w:t xml:space="preserve">2) στο </w:t>
      </w:r>
      <w:proofErr w:type="spellStart"/>
      <w:r w:rsidRPr="00F4311B">
        <w:rPr>
          <w:rFonts w:ascii="Tahoma" w:eastAsia="Times New Roman" w:hAnsi="Tahoma" w:cs="Tahoma"/>
          <w:color w:val="000000"/>
          <w:sz w:val="16"/>
          <w:szCs w:val="16"/>
          <w:lang w:eastAsia="el-GR"/>
        </w:rPr>
        <w:t>ebanking</w:t>
      </w:r>
      <w:proofErr w:type="spellEnd"/>
      <w:r w:rsidRPr="00F4311B">
        <w:rPr>
          <w:rFonts w:ascii="Tahoma" w:eastAsia="Times New Roman" w:hAnsi="Tahoma" w:cs="Tahoma"/>
          <w:color w:val="000000"/>
          <w:sz w:val="16"/>
          <w:szCs w:val="16"/>
          <w:lang w:val="el-GR" w:eastAsia="el-GR"/>
        </w:rPr>
        <w:t>.</w:t>
      </w:r>
    </w:p>
    <w:p w14:paraId="298CC3C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Ένταξη στην υπηρεσία </w:t>
      </w:r>
      <w:r w:rsidRPr="00F4311B">
        <w:rPr>
          <w:rFonts w:ascii="Tahoma" w:eastAsia="Times New Roman" w:hAnsi="Tahoma" w:cs="Tahoma"/>
          <w:color w:val="000000"/>
          <w:sz w:val="16"/>
          <w:szCs w:val="16"/>
          <w:lang w:eastAsia="el-GR"/>
        </w:rPr>
        <w:t>Iban</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Verification</w:t>
      </w:r>
      <w:r w:rsidRPr="00F4311B">
        <w:rPr>
          <w:rFonts w:ascii="Tahoma" w:eastAsia="Times New Roman" w:hAnsi="Tahoma" w:cs="Tahoma"/>
          <w:color w:val="000000"/>
          <w:sz w:val="16"/>
          <w:szCs w:val="16"/>
          <w:lang w:val="el-GR" w:eastAsia="el-GR"/>
        </w:rPr>
        <w:t xml:space="preserve"> – ΔΙΑΣ. </w:t>
      </w:r>
    </w:p>
    <w:p w14:paraId="183F888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Εφαρμογή </w:t>
      </w:r>
      <w:r w:rsidRPr="00F4311B">
        <w:rPr>
          <w:rFonts w:ascii="Tahoma" w:eastAsia="Times New Roman" w:hAnsi="Tahoma" w:cs="Tahoma"/>
          <w:color w:val="000000"/>
          <w:sz w:val="16"/>
          <w:szCs w:val="16"/>
          <w:lang w:eastAsia="el-GR"/>
        </w:rPr>
        <w:t>GOV</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GR</w:t>
      </w:r>
      <w:r w:rsidRPr="00F4311B">
        <w:rPr>
          <w:rFonts w:ascii="Tahoma" w:eastAsia="Times New Roman" w:hAnsi="Tahoma" w:cs="Tahoma"/>
          <w:color w:val="000000"/>
          <w:sz w:val="16"/>
          <w:szCs w:val="16"/>
          <w:lang w:val="el-GR" w:eastAsia="el-GR"/>
        </w:rPr>
        <w:t xml:space="preserve"> για έλεγχο ηλεκτρονικής ταυτότητας πελατών στο δίκτυο καταστημάτων.</w:t>
      </w:r>
    </w:p>
    <w:p w14:paraId="586577B6"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της διαγνωστικής άσκησης περί πώλησης ή/και </w:t>
      </w:r>
      <w:proofErr w:type="spellStart"/>
      <w:r w:rsidRPr="00F4311B">
        <w:rPr>
          <w:rFonts w:ascii="Tahoma" w:eastAsia="Times New Roman" w:hAnsi="Tahoma" w:cs="Tahoma"/>
          <w:color w:val="000000"/>
          <w:sz w:val="16"/>
          <w:szCs w:val="16"/>
          <w:lang w:val="el-GR" w:eastAsia="el-GR"/>
        </w:rPr>
        <w:t>τιτλοποίησης</w:t>
      </w:r>
      <w:proofErr w:type="spellEnd"/>
      <w:r w:rsidRPr="00F4311B">
        <w:rPr>
          <w:rFonts w:ascii="Tahoma" w:eastAsia="Times New Roman" w:hAnsi="Tahoma" w:cs="Tahoma"/>
          <w:color w:val="000000"/>
          <w:sz w:val="16"/>
          <w:szCs w:val="16"/>
          <w:lang w:val="el-GR" w:eastAsia="el-GR"/>
        </w:rPr>
        <w:t xml:space="preserve"> χαρτοφυλακίου σε καθυστέρηση, εντός του </w:t>
      </w:r>
      <w:r w:rsidRPr="00F4311B">
        <w:rPr>
          <w:rFonts w:ascii="Tahoma" w:eastAsia="Times New Roman" w:hAnsi="Tahoma" w:cs="Tahoma"/>
          <w:color w:val="000000"/>
          <w:sz w:val="16"/>
          <w:szCs w:val="16"/>
          <w:lang w:eastAsia="el-GR"/>
        </w:rPr>
        <w:t>Q</w:t>
      </w:r>
      <w:r w:rsidRPr="00F4311B">
        <w:rPr>
          <w:rFonts w:ascii="Tahoma" w:eastAsia="Times New Roman" w:hAnsi="Tahoma" w:cs="Tahoma"/>
          <w:color w:val="000000"/>
          <w:sz w:val="16"/>
          <w:szCs w:val="16"/>
          <w:lang w:val="el-GR" w:eastAsia="el-GR"/>
        </w:rPr>
        <w:t>2 2024.</w:t>
      </w:r>
    </w:p>
    <w:p w14:paraId="47AE64B2"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Συνέχιση της προσπάθειας για την πώληση ή/και </w:t>
      </w:r>
      <w:proofErr w:type="spellStart"/>
      <w:r w:rsidRPr="00F4311B">
        <w:rPr>
          <w:rFonts w:ascii="Tahoma" w:eastAsia="Times New Roman" w:hAnsi="Tahoma" w:cs="Tahoma"/>
          <w:color w:val="000000"/>
          <w:sz w:val="16"/>
          <w:szCs w:val="16"/>
          <w:lang w:val="el-GR" w:eastAsia="el-GR"/>
        </w:rPr>
        <w:t>τιτλοποίησης</w:t>
      </w:r>
      <w:proofErr w:type="spellEnd"/>
      <w:r w:rsidRPr="00F4311B">
        <w:rPr>
          <w:rFonts w:ascii="Tahoma" w:eastAsia="Times New Roman" w:hAnsi="Tahoma" w:cs="Tahoma"/>
          <w:color w:val="000000"/>
          <w:sz w:val="16"/>
          <w:szCs w:val="16"/>
          <w:lang w:val="el-GR" w:eastAsia="el-GR"/>
        </w:rPr>
        <w:t xml:space="preserve"> χαρτοφυλακίου σε καθυστέρηση, εφόσον το επιτρέπουν οι οικονομικές συνθήκες.</w:t>
      </w:r>
    </w:p>
    <w:p w14:paraId="0859E9DE"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προδιαγραφών για την απόκτηση συστήματος παρακολούθησης </w:t>
      </w:r>
      <w:r w:rsidRPr="00F4311B">
        <w:rPr>
          <w:rFonts w:ascii="Tahoma" w:eastAsia="Times New Roman" w:hAnsi="Tahoma" w:cs="Tahoma"/>
          <w:color w:val="000000"/>
          <w:sz w:val="16"/>
          <w:szCs w:val="16"/>
          <w:lang w:eastAsia="el-GR"/>
        </w:rPr>
        <w:t>NPE</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s</w:t>
      </w:r>
      <w:r w:rsidRPr="00F4311B">
        <w:rPr>
          <w:rFonts w:ascii="Tahoma" w:eastAsia="Times New Roman" w:hAnsi="Tahoma" w:cs="Tahoma"/>
          <w:color w:val="000000"/>
          <w:sz w:val="16"/>
          <w:szCs w:val="16"/>
          <w:lang w:val="el-GR" w:eastAsia="el-GR"/>
        </w:rPr>
        <w:t xml:space="preserve"> και εκκίνηση διαδικασιών αξιολόγησης συστημάτων.</w:t>
      </w:r>
    </w:p>
    <w:p w14:paraId="7C6D9E05"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Συνέχιση ενεργειών είσπραξης, ρύθμισης και ρευστοποίησης χαρτοφυλακίων </w:t>
      </w:r>
      <w:r w:rsidRPr="00F4311B">
        <w:rPr>
          <w:rFonts w:ascii="Tahoma" w:eastAsia="Times New Roman" w:hAnsi="Tahoma" w:cs="Tahoma"/>
          <w:color w:val="000000"/>
          <w:sz w:val="16"/>
          <w:szCs w:val="16"/>
          <w:lang w:eastAsia="el-GR"/>
        </w:rPr>
        <w:t>NPE</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s</w:t>
      </w:r>
      <w:r w:rsidRPr="00F4311B">
        <w:rPr>
          <w:rFonts w:ascii="Tahoma" w:eastAsia="Times New Roman" w:hAnsi="Tahoma" w:cs="Tahoma"/>
          <w:color w:val="000000"/>
          <w:sz w:val="16"/>
          <w:szCs w:val="16"/>
          <w:lang w:val="el-GR" w:eastAsia="el-GR"/>
        </w:rPr>
        <w:t xml:space="preserve"> με στόχο την αποκλιμάκωση του εν λόγω χαρτοφυλακίου.</w:t>
      </w:r>
    </w:p>
    <w:p w14:paraId="145424BF"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proofErr w:type="spellStart"/>
      <w:r w:rsidRPr="00F4311B">
        <w:rPr>
          <w:rFonts w:ascii="Tahoma" w:eastAsia="Times New Roman" w:hAnsi="Tahoma" w:cs="Tahoma"/>
          <w:color w:val="000000"/>
          <w:sz w:val="16"/>
          <w:szCs w:val="16"/>
          <w:lang w:val="el-GR" w:eastAsia="el-GR"/>
        </w:rPr>
        <w:t>Ψηφιοποίηση</w:t>
      </w:r>
      <w:proofErr w:type="spellEnd"/>
      <w:r w:rsidRPr="00F4311B">
        <w:rPr>
          <w:rFonts w:ascii="Tahoma" w:eastAsia="Times New Roman" w:hAnsi="Tahoma" w:cs="Tahoma"/>
          <w:color w:val="000000"/>
          <w:sz w:val="16"/>
          <w:szCs w:val="16"/>
          <w:lang w:val="el-GR" w:eastAsia="el-GR"/>
        </w:rPr>
        <w:t xml:space="preserve"> του συνόλου του δανειακού χαρτοφυλακίου της Τράπεζας και των εντύπων </w:t>
      </w:r>
      <w:r w:rsidRPr="00F4311B">
        <w:rPr>
          <w:rFonts w:ascii="Tahoma" w:eastAsia="Times New Roman" w:hAnsi="Tahoma" w:cs="Tahoma"/>
          <w:color w:val="000000"/>
          <w:sz w:val="16"/>
          <w:szCs w:val="16"/>
          <w:lang w:eastAsia="el-GR"/>
        </w:rPr>
        <w:t>KYC</w:t>
      </w:r>
      <w:r w:rsidRPr="00F4311B">
        <w:rPr>
          <w:rFonts w:ascii="Tahoma" w:eastAsia="Times New Roman" w:hAnsi="Tahoma" w:cs="Tahoma"/>
          <w:color w:val="000000"/>
          <w:sz w:val="16"/>
          <w:szCs w:val="16"/>
          <w:lang w:val="el-GR" w:eastAsia="el-GR"/>
        </w:rPr>
        <w:t xml:space="preserve"> του συνόλου του πελατολογίου της Τράπεζας. </w:t>
      </w:r>
    </w:p>
    <w:p w14:paraId="7B1281D5"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Εγκατάσταση του συστήματος </w:t>
      </w:r>
      <w:r w:rsidRPr="00F4311B">
        <w:rPr>
          <w:rFonts w:ascii="Tahoma" w:eastAsia="Times New Roman" w:hAnsi="Tahoma" w:cs="Tahoma"/>
          <w:color w:val="000000"/>
          <w:sz w:val="16"/>
          <w:szCs w:val="16"/>
          <w:lang w:eastAsia="el-GR"/>
        </w:rPr>
        <w:t>ELO</w:t>
      </w:r>
      <w:r w:rsidRPr="00F4311B">
        <w:rPr>
          <w:rFonts w:ascii="Tahoma" w:eastAsia="Times New Roman" w:hAnsi="Tahoma" w:cs="Tahoma"/>
          <w:color w:val="000000"/>
          <w:sz w:val="16"/>
          <w:szCs w:val="16"/>
          <w:lang w:val="el-GR" w:eastAsia="el-GR"/>
        </w:rPr>
        <w:t xml:space="preserve"> για την αποθήκευση και διαχείριση του ψηφιοποιημένου αρχείου της Τράπεζας (</w:t>
      </w:r>
      <w:r w:rsidRPr="00F4311B">
        <w:rPr>
          <w:rFonts w:ascii="Tahoma" w:eastAsia="Times New Roman" w:hAnsi="Tahoma" w:cs="Tahoma"/>
          <w:color w:val="000000"/>
          <w:sz w:val="16"/>
          <w:szCs w:val="16"/>
          <w:lang w:eastAsia="el-GR"/>
        </w:rPr>
        <w:t>Document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Management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System</w:t>
      </w:r>
      <w:r w:rsidRPr="00F4311B">
        <w:rPr>
          <w:rFonts w:ascii="Tahoma" w:eastAsia="Times New Roman" w:hAnsi="Tahoma" w:cs="Tahoma"/>
          <w:color w:val="000000"/>
          <w:sz w:val="16"/>
          <w:szCs w:val="16"/>
          <w:lang w:val="el-GR" w:eastAsia="el-GR"/>
        </w:rPr>
        <w:t xml:space="preserve">). </w:t>
      </w:r>
    </w:p>
    <w:p w14:paraId="100BCF67"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Σταδιακή υλοποίηση των δράσεων για την ενσωμάτωση των κλιματικών και περιβαλλοντικών κινδύνων στις διαδικασίες λήψης αποφάσεων που αφορούν </w:t>
      </w:r>
      <w:proofErr w:type="spellStart"/>
      <w:r w:rsidRPr="00F4311B">
        <w:rPr>
          <w:rFonts w:ascii="Tahoma" w:eastAsia="Times New Roman" w:hAnsi="Tahoma" w:cs="Tahoma"/>
          <w:color w:val="000000"/>
          <w:sz w:val="16"/>
          <w:szCs w:val="16"/>
          <w:lang w:eastAsia="el-GR"/>
        </w:rPr>
        <w:t>i</w:t>
      </w:r>
      <w:proofErr w:type="spellEnd"/>
      <w:r w:rsidRPr="00F4311B">
        <w:rPr>
          <w:rFonts w:ascii="Tahoma" w:eastAsia="Times New Roman" w:hAnsi="Tahoma" w:cs="Tahoma"/>
          <w:color w:val="000000"/>
          <w:sz w:val="16"/>
          <w:szCs w:val="16"/>
          <w:lang w:val="el-GR" w:eastAsia="el-GR"/>
        </w:rPr>
        <w:t xml:space="preserve">) το Επιχειρηματικό Περιβάλλον, </w:t>
      </w:r>
      <w:r w:rsidRPr="00F4311B">
        <w:rPr>
          <w:rFonts w:ascii="Tahoma" w:eastAsia="Times New Roman" w:hAnsi="Tahoma" w:cs="Tahoma"/>
          <w:color w:val="000000"/>
          <w:sz w:val="16"/>
          <w:szCs w:val="16"/>
          <w:lang w:eastAsia="el-GR"/>
        </w:rPr>
        <w:t>ii</w:t>
      </w:r>
      <w:r w:rsidRPr="00F4311B">
        <w:rPr>
          <w:rFonts w:ascii="Tahoma" w:eastAsia="Times New Roman" w:hAnsi="Tahoma" w:cs="Tahoma"/>
          <w:color w:val="000000"/>
          <w:sz w:val="16"/>
          <w:szCs w:val="16"/>
          <w:lang w:val="el-GR" w:eastAsia="el-GR"/>
        </w:rPr>
        <w:t xml:space="preserve">) την Επιχειρηματική Στρατηγική, </w:t>
      </w:r>
      <w:r w:rsidRPr="00F4311B">
        <w:rPr>
          <w:rFonts w:ascii="Tahoma" w:eastAsia="Times New Roman" w:hAnsi="Tahoma" w:cs="Tahoma"/>
          <w:color w:val="000000"/>
          <w:sz w:val="16"/>
          <w:szCs w:val="16"/>
          <w:lang w:eastAsia="el-GR"/>
        </w:rPr>
        <w:t>iii</w:t>
      </w:r>
      <w:r w:rsidRPr="00F4311B">
        <w:rPr>
          <w:rFonts w:ascii="Tahoma" w:eastAsia="Times New Roman" w:hAnsi="Tahoma" w:cs="Tahoma"/>
          <w:color w:val="000000"/>
          <w:sz w:val="16"/>
          <w:szCs w:val="16"/>
          <w:lang w:val="el-GR" w:eastAsia="el-GR"/>
        </w:rPr>
        <w:t xml:space="preserve">) το Διοικητικό Όργανο και </w:t>
      </w:r>
      <w:r w:rsidRPr="00F4311B">
        <w:rPr>
          <w:rFonts w:ascii="Tahoma" w:eastAsia="Times New Roman" w:hAnsi="Tahoma" w:cs="Tahoma"/>
          <w:color w:val="000000"/>
          <w:sz w:val="16"/>
          <w:szCs w:val="16"/>
          <w:lang w:eastAsia="el-GR"/>
        </w:rPr>
        <w:t>iv</w:t>
      </w:r>
      <w:r w:rsidRPr="00F4311B">
        <w:rPr>
          <w:rFonts w:ascii="Tahoma" w:eastAsia="Times New Roman" w:hAnsi="Tahoma" w:cs="Tahoma"/>
          <w:color w:val="000000"/>
          <w:sz w:val="16"/>
          <w:szCs w:val="16"/>
          <w:lang w:val="el-GR" w:eastAsia="el-GR"/>
        </w:rPr>
        <w:t xml:space="preserve">) τη Διάθεση Ανάληψης Κινδύνου. </w:t>
      </w:r>
    </w:p>
    <w:p w14:paraId="3020622F"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Συμμετοχή στην επέκταση του Προγράμματος «ΤΑΜΕΙΟ ΕΓΓΥΟΔΟΣΙΑΣ ΕΑΤ ΤΜΕΔΕ» μέχρι και την 31.12.2024.</w:t>
      </w:r>
    </w:p>
    <w:p w14:paraId="65636EA7"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Συμμετοχή στην εκ νέου ενεργοποίηση του Προγράμματος «ΤΑΜΕΙΟ ΜΙΚΡΟΠΙΣΤΩΣΕΩΝ  ΑΓΡΟΤΩΝ» έπειτα από την αύξηση του εγκεκριμένου προϋπολογισμού.</w:t>
      </w:r>
    </w:p>
    <w:p w14:paraId="3298E4BF"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eastAsia="el-GR"/>
        </w:rPr>
      </w:pPr>
      <w:proofErr w:type="spellStart"/>
      <w:r w:rsidRPr="00F4311B">
        <w:rPr>
          <w:rFonts w:ascii="Tahoma" w:eastAsia="Times New Roman" w:hAnsi="Tahoma" w:cs="Tahoma"/>
          <w:color w:val="000000"/>
          <w:sz w:val="16"/>
          <w:szCs w:val="16"/>
          <w:lang w:eastAsia="el-GR"/>
        </w:rPr>
        <w:lastRenderedPageBreak/>
        <w:t>Συμμετοχή</w:t>
      </w:r>
      <w:proofErr w:type="spellEnd"/>
      <w:r w:rsidRPr="00F4311B">
        <w:rPr>
          <w:rFonts w:ascii="Tahoma" w:eastAsia="Times New Roman" w:hAnsi="Tahoma" w:cs="Tahoma"/>
          <w:color w:val="000000"/>
          <w:sz w:val="16"/>
          <w:szCs w:val="16"/>
          <w:lang w:eastAsia="el-GR"/>
        </w:rPr>
        <w:t xml:space="preserve"> </w:t>
      </w:r>
      <w:proofErr w:type="spellStart"/>
      <w:r w:rsidRPr="00F4311B">
        <w:rPr>
          <w:rFonts w:ascii="Tahoma" w:eastAsia="Times New Roman" w:hAnsi="Tahoma" w:cs="Tahoma"/>
          <w:color w:val="000000"/>
          <w:sz w:val="16"/>
          <w:szCs w:val="16"/>
          <w:lang w:eastAsia="el-GR"/>
        </w:rPr>
        <w:t>στο</w:t>
      </w:r>
      <w:proofErr w:type="spellEnd"/>
      <w:r w:rsidRPr="00F4311B">
        <w:rPr>
          <w:rFonts w:ascii="Tahoma" w:eastAsia="Times New Roman" w:hAnsi="Tahoma" w:cs="Tahoma"/>
          <w:color w:val="000000"/>
          <w:sz w:val="16"/>
          <w:szCs w:val="16"/>
          <w:lang w:eastAsia="el-GR"/>
        </w:rPr>
        <w:t xml:space="preserve"> ΕΞΟΙΚΟΝΟΜΩ 2023.</w:t>
      </w:r>
    </w:p>
    <w:p w14:paraId="2E8C3254"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Συμμετοχή στο νέο πρόγραμμα της ΕΑΤ  «ΤΑΜΕΙΟ ΕΠΙΧΕΙΡΗΜΑΤΙΚΟΤΗΤΑΣ  ΙΙΙ (ΤΕΠΙΧ ΙΙΙ)», το οποίο θα περιλαμβάνει υπό προγράμματα συγχρηματοδοτούμενα και εγγυοδοσίας.</w:t>
      </w:r>
    </w:p>
    <w:p w14:paraId="53738A2B"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Συμμετοχή σε νέα εγγυοδοτικά προγράμματα </w:t>
      </w:r>
      <w:r w:rsidRPr="00F4311B">
        <w:rPr>
          <w:rFonts w:ascii="Tahoma" w:eastAsia="Times New Roman" w:hAnsi="Tahoma" w:cs="Tahoma"/>
          <w:color w:val="000000"/>
          <w:sz w:val="16"/>
          <w:szCs w:val="16"/>
          <w:lang w:eastAsia="el-GR"/>
        </w:rPr>
        <w:t>INVEST</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EU</w:t>
      </w:r>
      <w:r w:rsidRPr="00F4311B">
        <w:rPr>
          <w:rFonts w:ascii="Tahoma" w:eastAsia="Times New Roman" w:hAnsi="Tahoma" w:cs="Tahoma"/>
          <w:color w:val="000000"/>
          <w:sz w:val="16"/>
          <w:szCs w:val="16"/>
          <w:lang w:val="el-GR" w:eastAsia="el-GR"/>
        </w:rPr>
        <w:t xml:space="preserve"> της </w:t>
      </w:r>
      <w:r w:rsidRPr="00F4311B">
        <w:rPr>
          <w:rFonts w:ascii="Tahoma" w:eastAsia="Times New Roman" w:hAnsi="Tahoma" w:cs="Tahoma"/>
          <w:color w:val="000000"/>
          <w:sz w:val="16"/>
          <w:szCs w:val="16"/>
          <w:lang w:eastAsia="el-GR"/>
        </w:rPr>
        <w:t>EIF</w:t>
      </w:r>
      <w:r w:rsidRPr="00F4311B">
        <w:rPr>
          <w:rFonts w:ascii="Tahoma" w:eastAsia="Times New Roman" w:hAnsi="Tahoma" w:cs="Tahoma"/>
          <w:color w:val="000000"/>
          <w:sz w:val="16"/>
          <w:szCs w:val="16"/>
          <w:lang w:val="el-GR" w:eastAsia="el-GR"/>
        </w:rPr>
        <w:t>.</w:t>
      </w:r>
    </w:p>
    <w:p w14:paraId="128882AB"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Ανάπτυξη εφαρμογής </w:t>
      </w:r>
      <w:r w:rsidRPr="00F4311B">
        <w:rPr>
          <w:rFonts w:ascii="Tahoma" w:eastAsia="Times New Roman" w:hAnsi="Tahoma" w:cs="Tahoma"/>
          <w:color w:val="000000"/>
          <w:sz w:val="16"/>
          <w:szCs w:val="16"/>
          <w:lang w:eastAsia="el-GR"/>
        </w:rPr>
        <w:t>mobile</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banking</w:t>
      </w:r>
      <w:r w:rsidRPr="00F4311B">
        <w:rPr>
          <w:rFonts w:ascii="Tahoma" w:eastAsia="Times New Roman" w:hAnsi="Tahoma" w:cs="Tahoma"/>
          <w:color w:val="000000"/>
          <w:sz w:val="16"/>
          <w:szCs w:val="16"/>
          <w:lang w:val="el-GR" w:eastAsia="el-GR"/>
        </w:rPr>
        <w:t xml:space="preserve"> και διάθεση αυτής στο πελατολόγιο της Τράπεζας.</w:t>
      </w:r>
    </w:p>
    <w:p w14:paraId="1A0994F1"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Ολοκλήρωση του νέου εσωτερικού </w:t>
      </w:r>
      <w:r w:rsidRPr="00F4311B">
        <w:rPr>
          <w:rFonts w:ascii="Tahoma" w:eastAsia="Times New Roman" w:hAnsi="Tahoma" w:cs="Tahoma"/>
          <w:color w:val="000000"/>
          <w:sz w:val="16"/>
          <w:szCs w:val="16"/>
          <w:lang w:eastAsia="el-GR"/>
        </w:rPr>
        <w:t>Portal</w:t>
      </w:r>
      <w:r w:rsidRPr="00F4311B">
        <w:rPr>
          <w:rFonts w:ascii="Tahoma" w:eastAsia="Times New Roman" w:hAnsi="Tahoma" w:cs="Tahoma"/>
          <w:color w:val="000000"/>
          <w:sz w:val="16"/>
          <w:szCs w:val="16"/>
          <w:lang w:val="el-GR" w:eastAsia="el-GR"/>
        </w:rPr>
        <w:t xml:space="preserve"> της Τράπεζας για την ενημέρωση των εργαζομένων σε διαδικασίες και κανονισμούς.</w:t>
      </w:r>
    </w:p>
    <w:p w14:paraId="7CA3AB94"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eastAsia="el-GR"/>
        </w:rPr>
      </w:pPr>
      <w:proofErr w:type="spellStart"/>
      <w:r w:rsidRPr="00F4311B">
        <w:rPr>
          <w:rFonts w:ascii="Tahoma" w:eastAsia="Times New Roman" w:hAnsi="Tahoma" w:cs="Tahoma"/>
          <w:color w:val="000000"/>
          <w:sz w:val="16"/>
          <w:szCs w:val="16"/>
          <w:lang w:eastAsia="el-GR"/>
        </w:rPr>
        <w:t>Δημιουργί</w:t>
      </w:r>
      <w:proofErr w:type="spellEnd"/>
      <w:r w:rsidRPr="00F4311B">
        <w:rPr>
          <w:rFonts w:ascii="Tahoma" w:eastAsia="Times New Roman" w:hAnsi="Tahoma" w:cs="Tahoma"/>
          <w:color w:val="000000"/>
          <w:sz w:val="16"/>
          <w:szCs w:val="16"/>
          <w:lang w:eastAsia="el-GR"/>
        </w:rPr>
        <w:t xml:space="preserve">α </w:t>
      </w:r>
      <w:proofErr w:type="spellStart"/>
      <w:r w:rsidRPr="00F4311B">
        <w:rPr>
          <w:rFonts w:ascii="Tahoma" w:eastAsia="Times New Roman" w:hAnsi="Tahoma" w:cs="Tahoma"/>
          <w:color w:val="000000"/>
          <w:sz w:val="16"/>
          <w:szCs w:val="16"/>
          <w:lang w:eastAsia="el-GR"/>
        </w:rPr>
        <w:t>νέου</w:t>
      </w:r>
      <w:proofErr w:type="spellEnd"/>
      <w:r w:rsidRPr="00F4311B">
        <w:rPr>
          <w:rFonts w:ascii="Tahoma" w:eastAsia="Times New Roman" w:hAnsi="Tahoma" w:cs="Tahoma"/>
          <w:color w:val="000000"/>
          <w:sz w:val="16"/>
          <w:szCs w:val="16"/>
          <w:lang w:eastAsia="el-GR"/>
        </w:rPr>
        <w:t xml:space="preserve"> Website.</w:t>
      </w:r>
    </w:p>
    <w:p w14:paraId="2DFA384A"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Υλοποίηση έργου για αποστολή στοιχείων στο Σύστημα ελέγχου προσαύξησης περιουσίας.</w:t>
      </w:r>
    </w:p>
    <w:p w14:paraId="734E3B88"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Εγκατάσταση και ενεργοποίηση της δυνατότητας πληρωμών </w:t>
      </w:r>
      <w:r w:rsidRPr="00F4311B">
        <w:rPr>
          <w:rFonts w:ascii="Tahoma" w:eastAsia="Times New Roman" w:hAnsi="Tahoma" w:cs="Tahoma"/>
          <w:color w:val="000000"/>
          <w:sz w:val="16"/>
          <w:szCs w:val="16"/>
          <w:lang w:eastAsia="el-GR"/>
        </w:rPr>
        <w:t>IRIS</w:t>
      </w:r>
      <w:r w:rsidRPr="00F4311B">
        <w:rPr>
          <w:rFonts w:ascii="Tahoma" w:eastAsia="Times New Roman" w:hAnsi="Tahoma" w:cs="Tahoma"/>
          <w:color w:val="000000"/>
          <w:sz w:val="16"/>
          <w:szCs w:val="16"/>
          <w:lang w:val="el-GR" w:eastAsia="el-GR"/>
        </w:rPr>
        <w:t xml:space="preserve"> ΔΙΑΣ για μεταφορές χρημάτων.</w:t>
      </w:r>
    </w:p>
    <w:p w14:paraId="1B4EC9A5"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Νέες δράσεις επαύξησης της περιμέτρου των Πληροφοριακών συστημάτων για την αναβάθμιση της Κυβερνοασφάλειας.</w:t>
      </w:r>
    </w:p>
    <w:p w14:paraId="389A6E86"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Ένταξη της Τράπεζας στην αυτόματη αποστολή κατασχετηρίων/άρσεων από τους Δήμους της χώρας.</w:t>
      </w:r>
    </w:p>
    <w:p w14:paraId="178ECB45"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 xml:space="preserve">Σύνδεση των Πληροφοριακών Συστημάτων με το </w:t>
      </w:r>
      <w:r w:rsidRPr="00F4311B">
        <w:rPr>
          <w:rFonts w:ascii="Tahoma" w:eastAsia="Times New Roman" w:hAnsi="Tahoma" w:cs="Tahoma"/>
          <w:color w:val="000000"/>
          <w:sz w:val="16"/>
          <w:szCs w:val="16"/>
          <w:lang w:eastAsia="el-GR"/>
        </w:rPr>
        <w:t>e</w:t>
      </w:r>
      <w:r w:rsidRPr="00F4311B">
        <w:rPr>
          <w:rFonts w:ascii="Tahoma" w:eastAsia="Times New Roman" w:hAnsi="Tahoma" w:cs="Tahoma"/>
          <w:color w:val="000000"/>
          <w:sz w:val="16"/>
          <w:szCs w:val="16"/>
          <w:lang w:val="el-GR" w:eastAsia="el-GR"/>
        </w:rPr>
        <w:t>-</w:t>
      </w:r>
      <w:r w:rsidRPr="00F4311B">
        <w:rPr>
          <w:rFonts w:ascii="Tahoma" w:eastAsia="Times New Roman" w:hAnsi="Tahoma" w:cs="Tahoma"/>
          <w:color w:val="000000"/>
          <w:sz w:val="16"/>
          <w:szCs w:val="16"/>
          <w:lang w:eastAsia="el-GR"/>
        </w:rPr>
        <w:t>gov</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KYB</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Know</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your</w:t>
      </w:r>
      <w:r w:rsidRPr="00F4311B">
        <w:rPr>
          <w:rFonts w:ascii="Tahoma" w:eastAsia="Times New Roman" w:hAnsi="Tahoma" w:cs="Tahoma"/>
          <w:color w:val="000000"/>
          <w:sz w:val="16"/>
          <w:szCs w:val="16"/>
          <w:lang w:val="el-GR" w:eastAsia="el-GR"/>
        </w:rPr>
        <w:t xml:space="preserve"> </w:t>
      </w:r>
      <w:r w:rsidRPr="00F4311B">
        <w:rPr>
          <w:rFonts w:ascii="Tahoma" w:eastAsia="Times New Roman" w:hAnsi="Tahoma" w:cs="Tahoma"/>
          <w:color w:val="000000"/>
          <w:sz w:val="16"/>
          <w:szCs w:val="16"/>
          <w:lang w:eastAsia="el-GR"/>
        </w:rPr>
        <w:t>Business</w:t>
      </w:r>
      <w:r w:rsidRPr="00F4311B">
        <w:rPr>
          <w:rFonts w:ascii="Tahoma" w:eastAsia="Times New Roman" w:hAnsi="Tahoma" w:cs="Tahoma"/>
          <w:color w:val="000000"/>
          <w:sz w:val="16"/>
          <w:szCs w:val="16"/>
          <w:lang w:val="el-GR" w:eastAsia="el-GR"/>
        </w:rPr>
        <w:t>)</w:t>
      </w:r>
    </w:p>
    <w:p w14:paraId="5C18DF92"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Αυτόματη υποβολή απαντήσεων στα αιτήματα του πληροφοριακού συστήματος «Πόθεν Έσχες».</w:t>
      </w:r>
    </w:p>
    <w:p w14:paraId="4145C525"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Επανασχεδιασμός των δικτύων μεταξύ της Κεντρικής Διοίκησης και των Καταστημάτων της με σκοπό την αναβάθμιση της ταχύτητας αποστολής/λήψης δεδομένων.</w:t>
      </w:r>
    </w:p>
    <w:p w14:paraId="2CA905DE" w14:textId="77777777" w:rsidR="00367CAD" w:rsidRPr="00F4311B" w:rsidRDefault="00367CAD" w:rsidP="00367CAD">
      <w:pPr>
        <w:pStyle w:val="a9"/>
        <w:numPr>
          <w:ilvl w:val="0"/>
          <w:numId w:val="5"/>
        </w:numPr>
        <w:spacing w:after="0" w:line="240" w:lineRule="auto"/>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Ενίσχυση με νέο πρόσθετο προσωπικό των μονάδων του Συστήματος Εσωτερικού Ελέγχου: ένα άτομο για τη Μονάδα Εσωτερικού Ελέγχου και ένα άτομο για τη Μονάδα Κανονιστικής Συμμόρφωσης.</w:t>
      </w:r>
    </w:p>
    <w:p w14:paraId="6B52DEED" w14:textId="77777777" w:rsidR="00367CAD" w:rsidRPr="00F4311B" w:rsidRDefault="00367CAD" w:rsidP="00367CAD">
      <w:pPr>
        <w:pStyle w:val="a9"/>
        <w:numPr>
          <w:ilvl w:val="0"/>
          <w:numId w:val="5"/>
        </w:numPr>
        <w:spacing w:after="0" w:line="240" w:lineRule="auto"/>
        <w:contextualSpacing w:val="0"/>
        <w:jc w:val="both"/>
        <w:rPr>
          <w:rFonts w:ascii="Tahoma" w:eastAsia="Times New Roman" w:hAnsi="Tahoma" w:cs="Tahoma"/>
          <w:color w:val="000000"/>
          <w:sz w:val="16"/>
          <w:szCs w:val="16"/>
          <w:lang w:val="el-GR" w:eastAsia="el-GR"/>
        </w:rPr>
      </w:pPr>
      <w:r w:rsidRPr="00F4311B">
        <w:rPr>
          <w:rFonts w:ascii="Tahoma" w:eastAsia="Times New Roman" w:hAnsi="Tahoma" w:cs="Tahoma"/>
          <w:color w:val="000000"/>
          <w:sz w:val="16"/>
          <w:szCs w:val="16"/>
          <w:lang w:val="el-GR" w:eastAsia="el-GR"/>
        </w:rPr>
        <w:t>Ολοκλήρωση της λειτουργίας του νέου προγράμματος «</w:t>
      </w:r>
      <w:proofErr w:type="spellStart"/>
      <w:r w:rsidRPr="00F4311B">
        <w:rPr>
          <w:rFonts w:ascii="Tahoma" w:eastAsia="Times New Roman" w:hAnsi="Tahoma" w:cs="Tahoma"/>
          <w:color w:val="000000"/>
          <w:sz w:val="16"/>
          <w:szCs w:val="16"/>
          <w:lang w:eastAsia="el-GR"/>
        </w:rPr>
        <w:t>RiskAvert</w:t>
      </w:r>
      <w:proofErr w:type="spellEnd"/>
      <w:r w:rsidRPr="00F4311B">
        <w:rPr>
          <w:rFonts w:ascii="Tahoma" w:eastAsia="Times New Roman" w:hAnsi="Tahoma" w:cs="Tahoma"/>
          <w:color w:val="000000"/>
          <w:sz w:val="16"/>
          <w:szCs w:val="16"/>
          <w:lang w:val="el-GR" w:eastAsia="el-GR"/>
        </w:rPr>
        <w:t>» σχετιζόμενων με την ενίσχυση της διαχείρισης κινδύνων και αναφορών, για τον υπολογισμό των κεφαλαιακών απαιτήσεων και την δημιουργία εποπτικών αναφορών.</w:t>
      </w:r>
    </w:p>
    <w:p w14:paraId="653F1CA9" w14:textId="77777777" w:rsidR="00367CAD" w:rsidRPr="00F4311B" w:rsidRDefault="00367CAD" w:rsidP="00367CAD">
      <w:pPr>
        <w:spacing w:after="0" w:line="240" w:lineRule="auto"/>
        <w:jc w:val="both"/>
        <w:rPr>
          <w:rFonts w:ascii="Tahoma" w:eastAsia="Times New Roman" w:hAnsi="Tahoma" w:cs="Tahoma"/>
          <w:color w:val="000000"/>
          <w:sz w:val="16"/>
          <w:szCs w:val="16"/>
          <w:lang w:val="el-GR" w:eastAsia="el-GR"/>
        </w:rPr>
      </w:pPr>
    </w:p>
    <w:p w14:paraId="56050DA8" w14:textId="77777777" w:rsidR="000B027D" w:rsidRPr="00F4311B" w:rsidRDefault="000B027D" w:rsidP="000B027D">
      <w:pPr>
        <w:spacing w:after="0" w:line="240" w:lineRule="auto"/>
        <w:jc w:val="both"/>
        <w:rPr>
          <w:rFonts w:ascii="Tahoma" w:hAnsi="Tahoma" w:cs="Tahoma"/>
          <w:b/>
          <w:sz w:val="16"/>
          <w:szCs w:val="16"/>
          <w:lang w:val="el-GR"/>
        </w:rPr>
      </w:pPr>
    </w:p>
    <w:p w14:paraId="15EEC234" w14:textId="77777777" w:rsidR="00D736C6" w:rsidRPr="00F4311B" w:rsidRDefault="00D736C6" w:rsidP="000B027D">
      <w:pPr>
        <w:spacing w:after="0" w:line="240" w:lineRule="auto"/>
        <w:jc w:val="both"/>
        <w:rPr>
          <w:rFonts w:ascii="Tahoma" w:hAnsi="Tahoma" w:cs="Tahoma"/>
          <w:sz w:val="16"/>
          <w:szCs w:val="16"/>
          <w:lang w:val="el-GR"/>
        </w:rPr>
      </w:pPr>
    </w:p>
    <w:p w14:paraId="11CEA968" w14:textId="4E5D1CD7" w:rsidR="00BC5CFC" w:rsidRPr="00F4311B" w:rsidRDefault="000B027D" w:rsidP="000B027D">
      <w:pPr>
        <w:pStyle w:val="a9"/>
        <w:numPr>
          <w:ilvl w:val="0"/>
          <w:numId w:val="4"/>
        </w:numPr>
        <w:rPr>
          <w:rFonts w:ascii="Tahoma" w:hAnsi="Tahoma" w:cs="Tahoma"/>
          <w:b/>
          <w:bCs/>
          <w:sz w:val="16"/>
          <w:szCs w:val="16"/>
        </w:rPr>
      </w:pPr>
      <w:r w:rsidRPr="00F4311B">
        <w:rPr>
          <w:rFonts w:ascii="Tahoma" w:hAnsi="Tahoma" w:cs="Tahoma"/>
          <w:b/>
          <w:bCs/>
          <w:sz w:val="16"/>
          <w:szCs w:val="16"/>
          <w:lang w:val="el-GR"/>
        </w:rPr>
        <w:t>Π</w:t>
      </w:r>
      <w:r w:rsidR="00A55DD2" w:rsidRPr="00F4311B">
        <w:rPr>
          <w:rFonts w:ascii="Tahoma" w:hAnsi="Tahoma" w:cs="Tahoma"/>
          <w:b/>
          <w:bCs/>
          <w:sz w:val="16"/>
          <w:szCs w:val="16"/>
          <w:lang w:val="el-GR"/>
        </w:rPr>
        <w:t>ροϋπολογισμός</w:t>
      </w:r>
      <w:r w:rsidRPr="00F4311B">
        <w:rPr>
          <w:rFonts w:ascii="Tahoma" w:hAnsi="Tahoma" w:cs="Tahoma"/>
          <w:b/>
          <w:bCs/>
          <w:sz w:val="16"/>
          <w:szCs w:val="16"/>
          <w:lang w:val="el-GR"/>
        </w:rPr>
        <w:t xml:space="preserve"> 2023 – </w:t>
      </w:r>
      <w:r w:rsidR="00A55DD2" w:rsidRPr="00F4311B">
        <w:rPr>
          <w:rFonts w:ascii="Tahoma" w:hAnsi="Tahoma" w:cs="Tahoma"/>
          <w:b/>
          <w:bCs/>
          <w:sz w:val="16"/>
          <w:szCs w:val="16"/>
          <w:lang w:val="el-GR"/>
        </w:rPr>
        <w:t>Απολογισμός</w:t>
      </w:r>
      <w:r w:rsidRPr="00F4311B">
        <w:rPr>
          <w:rFonts w:ascii="Tahoma" w:hAnsi="Tahoma" w:cs="Tahoma"/>
          <w:b/>
          <w:bCs/>
          <w:sz w:val="16"/>
          <w:szCs w:val="16"/>
          <w:lang w:val="el-GR"/>
        </w:rPr>
        <w:t xml:space="preserve"> 2023 – Π</w:t>
      </w:r>
      <w:r w:rsidR="00A55DD2" w:rsidRPr="00F4311B">
        <w:rPr>
          <w:rFonts w:ascii="Tahoma" w:hAnsi="Tahoma" w:cs="Tahoma"/>
          <w:b/>
          <w:bCs/>
          <w:sz w:val="16"/>
          <w:szCs w:val="16"/>
          <w:lang w:val="el-GR"/>
        </w:rPr>
        <w:t xml:space="preserve">ροϋπολογισμός </w:t>
      </w:r>
      <w:r w:rsidRPr="00F4311B">
        <w:rPr>
          <w:rFonts w:ascii="Tahoma" w:hAnsi="Tahoma" w:cs="Tahoma"/>
          <w:b/>
          <w:bCs/>
          <w:sz w:val="16"/>
          <w:szCs w:val="16"/>
          <w:lang w:val="el-GR"/>
        </w:rPr>
        <w:t>2024</w:t>
      </w:r>
    </w:p>
    <w:p w14:paraId="3A061835" w14:textId="44DE657C" w:rsidR="000B027D" w:rsidRPr="00F4311B" w:rsidRDefault="000B027D" w:rsidP="000B027D">
      <w:pPr>
        <w:pStyle w:val="a9"/>
        <w:rPr>
          <w:rFonts w:ascii="Tahoma" w:hAnsi="Tahoma" w:cs="Tahoma"/>
          <w:b/>
          <w:bCs/>
          <w:sz w:val="16"/>
          <w:szCs w:val="16"/>
          <w:lang w:val="el-GR"/>
        </w:rPr>
      </w:pPr>
      <w:r w:rsidRPr="00F4311B">
        <w:rPr>
          <w:rFonts w:ascii="Tahoma" w:hAnsi="Tahoma" w:cs="Tahoma"/>
          <w:b/>
          <w:bCs/>
          <w:sz w:val="16"/>
          <w:szCs w:val="16"/>
          <w:lang w:val="el-GR"/>
        </w:rPr>
        <w:t xml:space="preserve">Εισηγητής: κ. </w:t>
      </w:r>
      <w:proofErr w:type="spellStart"/>
      <w:r w:rsidRPr="00F4311B">
        <w:rPr>
          <w:rFonts w:ascii="Tahoma" w:hAnsi="Tahoma" w:cs="Tahoma"/>
          <w:b/>
          <w:bCs/>
          <w:sz w:val="16"/>
          <w:szCs w:val="16"/>
          <w:lang w:val="el-GR"/>
        </w:rPr>
        <w:t>Παπαθανασίου</w:t>
      </w:r>
      <w:proofErr w:type="spellEnd"/>
      <w:r w:rsidRPr="00F4311B">
        <w:rPr>
          <w:rFonts w:ascii="Tahoma" w:hAnsi="Tahoma" w:cs="Tahoma"/>
          <w:b/>
          <w:bCs/>
          <w:sz w:val="16"/>
          <w:szCs w:val="16"/>
          <w:lang w:val="el-GR"/>
        </w:rPr>
        <w:t xml:space="preserve"> Νικόλας/ Δ/</w:t>
      </w:r>
      <w:proofErr w:type="spellStart"/>
      <w:r w:rsidRPr="00F4311B">
        <w:rPr>
          <w:rFonts w:ascii="Tahoma" w:hAnsi="Tahoma" w:cs="Tahoma"/>
          <w:b/>
          <w:bCs/>
          <w:sz w:val="16"/>
          <w:szCs w:val="16"/>
          <w:lang w:val="el-GR"/>
        </w:rPr>
        <w:t>νση</w:t>
      </w:r>
      <w:proofErr w:type="spellEnd"/>
      <w:r w:rsidRPr="00F4311B">
        <w:rPr>
          <w:rFonts w:ascii="Tahoma" w:hAnsi="Tahoma" w:cs="Tahoma"/>
          <w:b/>
          <w:bCs/>
          <w:sz w:val="16"/>
          <w:szCs w:val="16"/>
          <w:lang w:val="el-GR"/>
        </w:rPr>
        <w:t xml:space="preserve"> Οικονομικών Υπηρεσιών</w:t>
      </w:r>
    </w:p>
    <w:p w14:paraId="2E4C51E3" w14:textId="77777777" w:rsidR="00F4311B" w:rsidRPr="00F4311B" w:rsidRDefault="00F4311B" w:rsidP="000B027D">
      <w:pPr>
        <w:pStyle w:val="a9"/>
        <w:rPr>
          <w:rFonts w:ascii="Tahoma" w:hAnsi="Tahoma" w:cs="Tahoma"/>
          <w:b/>
          <w:bCs/>
          <w:sz w:val="16"/>
          <w:szCs w:val="16"/>
          <w:lang w:val="el-GR"/>
        </w:rPr>
      </w:pPr>
    </w:p>
    <w:p w14:paraId="070E96B5" w14:textId="77777777" w:rsidR="00F4311B" w:rsidRPr="00F4311B" w:rsidRDefault="00F4311B" w:rsidP="00F4311B">
      <w:pPr>
        <w:pStyle w:val="bodytextindent"/>
        <w:spacing w:before="120" w:beforeAutospacing="0" w:after="0" w:afterAutospacing="0"/>
        <w:jc w:val="both"/>
        <w:rPr>
          <w:rFonts w:ascii="Tahoma" w:hAnsi="Tahoma" w:cs="Tahoma"/>
          <w:sz w:val="16"/>
          <w:szCs w:val="16"/>
        </w:rPr>
      </w:pPr>
      <w:r w:rsidRPr="00F4311B">
        <w:rPr>
          <w:rFonts w:ascii="Tahoma" w:hAnsi="Tahoma" w:cs="Tahoma"/>
          <w:sz w:val="16"/>
          <w:szCs w:val="16"/>
        </w:rPr>
        <w:t>Κυρίες και κύριοι συνέταιροι,</w:t>
      </w:r>
    </w:p>
    <w:p w14:paraId="1ABDC784" w14:textId="77777777" w:rsidR="00F4311B" w:rsidRPr="00F4311B" w:rsidRDefault="00F4311B" w:rsidP="00F4311B">
      <w:pPr>
        <w:pStyle w:val="bodytextindent"/>
        <w:tabs>
          <w:tab w:val="left" w:pos="709"/>
          <w:tab w:val="left" w:pos="993"/>
        </w:tabs>
        <w:spacing w:before="120" w:beforeAutospacing="0" w:after="0" w:afterAutospacing="0"/>
        <w:jc w:val="both"/>
        <w:rPr>
          <w:rFonts w:ascii="Tahoma" w:hAnsi="Tahoma" w:cs="Tahoma"/>
          <w:sz w:val="16"/>
          <w:szCs w:val="16"/>
        </w:rPr>
      </w:pPr>
      <w:r w:rsidRPr="00F4311B">
        <w:rPr>
          <w:rFonts w:ascii="Tahoma" w:hAnsi="Tahoma" w:cs="Tahoma"/>
          <w:sz w:val="16"/>
          <w:szCs w:val="16"/>
        </w:rPr>
        <w:t>Σύμφωνα με το εδάφιο θ΄ της παραγράφου 2 του άρθρου 17 του Καταστατικού της Τράπεζας, στις αρμοδιότητες της Γενικής Συνέλευσης περιλαμβάνεται η έγκριση του ετήσιου προϋπολογισμού εσόδων και εξόδων, τον οποίο καταρτίζει το Διοικητικό Συμβούλιο (σύμφωνα με το εδάφιο η’ της παραγράφου 4 του άρθρου 13 του Καταστατικού).</w:t>
      </w:r>
    </w:p>
    <w:p w14:paraId="7D9BC4C7" w14:textId="77777777" w:rsidR="00F4311B" w:rsidRPr="00F4311B" w:rsidRDefault="00F4311B" w:rsidP="00F4311B">
      <w:pPr>
        <w:pStyle w:val="2"/>
        <w:tabs>
          <w:tab w:val="left" w:pos="709"/>
          <w:tab w:val="left" w:pos="993"/>
        </w:tabs>
        <w:spacing w:before="120"/>
        <w:ind w:firstLine="0"/>
        <w:rPr>
          <w:rFonts w:ascii="Tahoma" w:hAnsi="Tahoma" w:cs="Tahoma"/>
          <w:sz w:val="16"/>
          <w:szCs w:val="16"/>
        </w:rPr>
      </w:pPr>
      <w:r w:rsidRPr="00F4311B">
        <w:rPr>
          <w:rFonts w:ascii="Tahoma" w:hAnsi="Tahoma" w:cs="Tahoma"/>
          <w:sz w:val="16"/>
          <w:szCs w:val="16"/>
        </w:rPr>
        <w:t>Λαμβάνοντας υπόψη τα οικονομικά στοιχεία της χρήσης 2023 και την προοπτική ανάπτυξης της Τράπεζας, το Διοικητικό Συμβούλιο κατάρτισε τον προβλεπόμενο προϋπολογισμό για τη χρήση 2024, τον οποίο θέτει προς έγκριση στη Γενική Συνέλευση αφού ληφθούν υπόψη τα ακόλουθα:</w:t>
      </w:r>
    </w:p>
    <w:p w14:paraId="2EA775A6" w14:textId="7EA56FF4" w:rsidR="00F4311B" w:rsidRPr="00F4311B" w:rsidRDefault="00F4311B" w:rsidP="00F4311B">
      <w:pPr>
        <w:tabs>
          <w:tab w:val="left" w:pos="709"/>
          <w:tab w:val="left" w:pos="993"/>
        </w:tabs>
        <w:spacing w:before="120"/>
        <w:jc w:val="both"/>
        <w:rPr>
          <w:rFonts w:ascii="Tahoma" w:hAnsi="Tahoma" w:cs="Tahoma"/>
          <w:sz w:val="16"/>
          <w:szCs w:val="16"/>
          <w:lang w:val="el-GR"/>
        </w:rPr>
      </w:pPr>
      <w:r w:rsidRPr="00F4311B">
        <w:rPr>
          <w:rFonts w:ascii="Tahoma" w:hAnsi="Tahoma" w:cs="Tahoma"/>
          <w:sz w:val="16"/>
          <w:szCs w:val="16"/>
          <w:lang w:val="el-GR"/>
        </w:rPr>
        <w:t>α)</w:t>
      </w:r>
      <w:r w:rsidRPr="00F4311B">
        <w:rPr>
          <w:rFonts w:ascii="Tahoma" w:hAnsi="Tahoma" w:cs="Tahoma"/>
          <w:sz w:val="16"/>
          <w:szCs w:val="16"/>
          <w:lang w:val="el-GR"/>
        </w:rPr>
        <w:t xml:space="preserve"> </w:t>
      </w:r>
      <w:r w:rsidRPr="00F4311B">
        <w:rPr>
          <w:rFonts w:ascii="Tahoma" w:hAnsi="Tahoma" w:cs="Tahoma"/>
          <w:sz w:val="16"/>
          <w:szCs w:val="16"/>
          <w:lang w:val="el-GR"/>
        </w:rPr>
        <w:t xml:space="preserve">Ο προϋπολογισμός αποτυπώνει και στη τρέχουσα χρήση τη δυναμική της τράπεζας, η οποία αν και δραστηριοποιείται σε ένα ασταθές οικονομικό περιβάλλον θέτει ως στόχους την ανάπτυξη μέσω της διατήρησης και ανάπτυξης κερδοφορίας. </w:t>
      </w:r>
    </w:p>
    <w:p w14:paraId="69592749" w14:textId="77777777" w:rsidR="00F4311B" w:rsidRPr="00F4311B" w:rsidRDefault="00F4311B" w:rsidP="00F4311B">
      <w:pPr>
        <w:tabs>
          <w:tab w:val="left" w:pos="709"/>
          <w:tab w:val="left" w:pos="993"/>
        </w:tabs>
        <w:spacing w:before="120"/>
        <w:jc w:val="both"/>
        <w:rPr>
          <w:rFonts w:ascii="Tahoma" w:hAnsi="Tahoma" w:cs="Tahoma"/>
          <w:sz w:val="16"/>
          <w:szCs w:val="16"/>
          <w:lang w:val="el-GR"/>
        </w:rPr>
      </w:pPr>
      <w:r w:rsidRPr="00F4311B">
        <w:rPr>
          <w:rFonts w:ascii="Tahoma" w:hAnsi="Tahoma" w:cs="Tahoma"/>
          <w:sz w:val="16"/>
          <w:szCs w:val="16"/>
          <w:lang w:val="el-GR"/>
        </w:rPr>
        <w:t>Σ’ αυτό το πλαίσιο ο προϋπολογισμός καταγράφει:</w:t>
      </w:r>
    </w:p>
    <w:p w14:paraId="1C450E63" w14:textId="77777777" w:rsidR="00F4311B" w:rsidRPr="00F4311B" w:rsidRDefault="00F4311B" w:rsidP="00F4311B">
      <w:pPr>
        <w:tabs>
          <w:tab w:val="left" w:pos="709"/>
          <w:tab w:val="left" w:pos="993"/>
        </w:tabs>
        <w:spacing w:before="120"/>
        <w:ind w:firstLine="426"/>
        <w:jc w:val="both"/>
        <w:rPr>
          <w:rFonts w:ascii="Tahoma" w:hAnsi="Tahoma" w:cs="Tahoma"/>
          <w:sz w:val="16"/>
          <w:szCs w:val="16"/>
          <w:lang w:val="el-GR"/>
        </w:rPr>
      </w:pPr>
      <w:r w:rsidRPr="00F4311B">
        <w:rPr>
          <w:rFonts w:ascii="Tahoma" w:hAnsi="Tahoma" w:cs="Tahoma"/>
          <w:sz w:val="16"/>
          <w:szCs w:val="16"/>
        </w:rPr>
        <w:sym w:font="Symbol" w:char="F0B7"/>
      </w:r>
      <w:r w:rsidRPr="00F4311B">
        <w:rPr>
          <w:rFonts w:ascii="Tahoma" w:hAnsi="Tahoma" w:cs="Tahoma"/>
          <w:sz w:val="16"/>
          <w:szCs w:val="16"/>
          <w:lang w:val="el-GR"/>
        </w:rPr>
        <w:tab/>
        <w:t>Την επίδραση στα έσοδα από τόκους ως αποτέλεσμα της περαιτέρω ανάπτυξης των εργασιών χορηγήσεων και της αύξησης του γενικού επιπέδου των επιτοκίων.</w:t>
      </w:r>
    </w:p>
    <w:p w14:paraId="2045B0E7" w14:textId="77777777" w:rsidR="00F4311B" w:rsidRPr="00F4311B" w:rsidRDefault="00F4311B" w:rsidP="00F4311B">
      <w:pPr>
        <w:tabs>
          <w:tab w:val="left" w:pos="709"/>
          <w:tab w:val="left" w:pos="993"/>
        </w:tabs>
        <w:spacing w:before="120"/>
        <w:ind w:firstLine="426"/>
        <w:jc w:val="both"/>
        <w:rPr>
          <w:rFonts w:ascii="Tahoma" w:hAnsi="Tahoma" w:cs="Tahoma"/>
          <w:sz w:val="16"/>
          <w:szCs w:val="16"/>
          <w:lang w:val="el-GR"/>
        </w:rPr>
      </w:pPr>
      <w:r w:rsidRPr="00F4311B">
        <w:rPr>
          <w:rFonts w:ascii="Tahoma" w:hAnsi="Tahoma" w:cs="Tahoma"/>
          <w:sz w:val="16"/>
          <w:szCs w:val="16"/>
        </w:rPr>
        <w:sym w:font="Symbol" w:char="F0B7"/>
      </w:r>
      <w:r w:rsidRPr="00F4311B">
        <w:rPr>
          <w:rFonts w:ascii="Tahoma" w:hAnsi="Tahoma" w:cs="Tahoma"/>
          <w:sz w:val="16"/>
          <w:szCs w:val="16"/>
          <w:lang w:val="el-GR"/>
        </w:rPr>
        <w:tab/>
        <w:t xml:space="preserve">Την αύξηση του κόστους χρήματος ως αποτέλεσμα των αυξήσεων των επιτοκίων από την ΕΚΤ με σκοπό τη συγκράτηση του πληθωρισμού στην Ευρωζώνη. </w:t>
      </w:r>
    </w:p>
    <w:p w14:paraId="2CA04597" w14:textId="77777777" w:rsidR="00F4311B" w:rsidRPr="00F4311B" w:rsidRDefault="00F4311B" w:rsidP="00F4311B">
      <w:pPr>
        <w:tabs>
          <w:tab w:val="left" w:pos="709"/>
          <w:tab w:val="left" w:pos="993"/>
        </w:tabs>
        <w:spacing w:before="120"/>
        <w:ind w:firstLine="426"/>
        <w:jc w:val="both"/>
        <w:rPr>
          <w:rFonts w:ascii="Tahoma" w:hAnsi="Tahoma" w:cs="Tahoma"/>
          <w:sz w:val="16"/>
          <w:szCs w:val="16"/>
          <w:lang w:val="el-GR"/>
        </w:rPr>
      </w:pPr>
      <w:r w:rsidRPr="00F4311B">
        <w:rPr>
          <w:rFonts w:ascii="Tahoma" w:hAnsi="Tahoma" w:cs="Tahoma"/>
          <w:sz w:val="16"/>
          <w:szCs w:val="16"/>
        </w:rPr>
        <w:sym w:font="Symbol" w:char="F0B7"/>
      </w:r>
      <w:r w:rsidRPr="00F4311B">
        <w:rPr>
          <w:rFonts w:ascii="Tahoma" w:hAnsi="Tahoma" w:cs="Tahoma"/>
          <w:sz w:val="16"/>
          <w:szCs w:val="16"/>
          <w:lang w:val="el-GR"/>
        </w:rPr>
        <w:tab/>
        <w:t>Την εντεινόμενη προσπάθεια για τη σταθεροποίηση και τον περιορισμό των δαπανών λειτουργίας, παρά το γεγονός ότι η Τράπεζα διευρύνει συνεχώς τις εργασίες της και εξελίσσεται οργανωτικά προκειμένου να ανταποκριθεί στις προκλήσεις του οικονομικού περιβάλλοντος και στις απαιτήσεις του θεσμικού και εποπτικού πλαισίου.</w:t>
      </w:r>
    </w:p>
    <w:p w14:paraId="12B1A00E" w14:textId="74B4635F" w:rsidR="00F4311B" w:rsidRPr="00F4311B" w:rsidRDefault="00F4311B" w:rsidP="00F4311B">
      <w:pPr>
        <w:tabs>
          <w:tab w:val="left" w:pos="709"/>
          <w:tab w:val="left" w:pos="993"/>
        </w:tabs>
        <w:spacing w:before="120"/>
        <w:ind w:firstLine="426"/>
        <w:jc w:val="both"/>
        <w:rPr>
          <w:rFonts w:ascii="Tahoma" w:hAnsi="Tahoma" w:cs="Tahoma"/>
          <w:sz w:val="16"/>
          <w:szCs w:val="16"/>
          <w:lang w:val="el-GR"/>
        </w:rPr>
      </w:pPr>
      <w:r w:rsidRPr="00F4311B">
        <w:rPr>
          <w:rFonts w:ascii="Tahoma" w:hAnsi="Tahoma" w:cs="Tahoma"/>
          <w:sz w:val="16"/>
          <w:szCs w:val="16"/>
        </w:rPr>
        <w:sym w:font="Symbol" w:char="F0B7"/>
      </w:r>
      <w:r w:rsidRPr="00F4311B">
        <w:rPr>
          <w:rFonts w:ascii="Tahoma" w:hAnsi="Tahoma" w:cs="Tahoma"/>
          <w:sz w:val="16"/>
          <w:szCs w:val="16"/>
          <w:lang w:val="el-GR"/>
        </w:rPr>
        <w:tab/>
        <w:t>Τις ενέργειες εξυγίανσης του δανειακού χαρτοφυλακίου της Τράπεζας.</w:t>
      </w:r>
    </w:p>
    <w:p w14:paraId="4355F5EE" w14:textId="77777777" w:rsidR="00F4311B" w:rsidRPr="00F4311B" w:rsidRDefault="00F4311B" w:rsidP="00F4311B">
      <w:pPr>
        <w:pStyle w:val="3"/>
        <w:tabs>
          <w:tab w:val="left" w:pos="709"/>
          <w:tab w:val="left" w:pos="993"/>
        </w:tabs>
        <w:spacing w:before="120" w:after="0"/>
        <w:ind w:left="0"/>
        <w:jc w:val="both"/>
        <w:rPr>
          <w:rFonts w:ascii="Tahoma" w:hAnsi="Tahoma" w:cs="Tahoma"/>
          <w:lang w:val="el-GR"/>
        </w:rPr>
      </w:pPr>
      <w:r w:rsidRPr="00F4311B">
        <w:rPr>
          <w:rFonts w:ascii="Tahoma" w:hAnsi="Tahoma" w:cs="Tahoma"/>
          <w:lang w:val="el-GR"/>
        </w:rPr>
        <w:t xml:space="preserve">β)  Ο προσδιορισμός του ύψους των μεγεθών έγινε με αυστηρότητα από ειδική επιτροπή στην οποία συμμετείχαν μέλη του Διοικητικού Συμβουλίου και Υπηρεσιακοί παράγοντες. Τηρήθηκε η ίδια μεθοδολογία όπως και στις προηγούμενες χρήσεις, με ανάλυση της κάθε κατηγορίας αποτελεσματικών λογαριασμών ξεχωριστά και συντηρητική αντιμετώπιση των μεγεθών, ιδιαίτερα των εσόδων. Η αξιοπιστία των διαδικασιών κατάρτισης του προϋπολογισμού και η προσήλωση στην εκτέλεσή του καταγράφεται σε όλους τους μέχρι σήμερα απολογισμούς. </w:t>
      </w:r>
    </w:p>
    <w:p w14:paraId="36405ADE" w14:textId="5FF55D64" w:rsidR="00F4311B" w:rsidRPr="00F4311B" w:rsidRDefault="00F4311B" w:rsidP="00F4311B">
      <w:pPr>
        <w:tabs>
          <w:tab w:val="left" w:pos="709"/>
          <w:tab w:val="left" w:pos="993"/>
        </w:tabs>
        <w:spacing w:before="120"/>
        <w:jc w:val="both"/>
        <w:rPr>
          <w:rFonts w:ascii="Tahoma" w:hAnsi="Tahoma" w:cs="Tahoma"/>
          <w:sz w:val="16"/>
          <w:szCs w:val="16"/>
          <w:lang w:val="el-GR"/>
        </w:rPr>
      </w:pPr>
      <w:r w:rsidRPr="00F4311B">
        <w:rPr>
          <w:rFonts w:ascii="Tahoma" w:hAnsi="Tahoma" w:cs="Tahoma"/>
          <w:sz w:val="16"/>
          <w:szCs w:val="16"/>
          <w:lang w:val="el-GR"/>
        </w:rPr>
        <w:t>γ)</w:t>
      </w:r>
      <w:r w:rsidRPr="00F4311B">
        <w:rPr>
          <w:rFonts w:ascii="Tahoma" w:hAnsi="Tahoma" w:cs="Tahoma"/>
          <w:sz w:val="16"/>
          <w:szCs w:val="16"/>
          <w:lang w:val="el-GR"/>
        </w:rPr>
        <w:t xml:space="preserve"> </w:t>
      </w:r>
      <w:r w:rsidRPr="00F4311B">
        <w:rPr>
          <w:rFonts w:ascii="Tahoma" w:hAnsi="Tahoma" w:cs="Tahoma"/>
          <w:sz w:val="16"/>
          <w:szCs w:val="16"/>
          <w:lang w:val="el-GR"/>
        </w:rPr>
        <w:t xml:space="preserve">Για λόγους λειτουργικούς και για την αντιμετώπιση των ειδικών συνθηκών που έχουν διαμορφωθεί στην Ελληνική οικονομία και στο Τραπεζικό σύστημα, ζητείται από το Σώμα η έγκριση του προϋπολογισμού να εμπεριέχει και εξουσιοδότηση προς το Διοικητικό Συμβούλιο για έγκριση αποκλίσεων έως ποσοστό 50% στα επιμέρους αναγραφόμενα </w:t>
      </w:r>
      <w:r w:rsidRPr="00F4311B">
        <w:rPr>
          <w:rFonts w:ascii="Tahoma" w:hAnsi="Tahoma" w:cs="Tahoma"/>
          <w:sz w:val="16"/>
          <w:szCs w:val="16"/>
          <w:lang w:val="el-GR"/>
        </w:rPr>
        <w:lastRenderedPageBreak/>
        <w:t xml:space="preserve">κονδύλια, εκτός των προβλέψεων για επισφαλείς απαιτήσεις στις οποίες ζητείται δυνατότητα αύξησής τους σε ποσοστό έως και 200%. </w:t>
      </w:r>
    </w:p>
    <w:p w14:paraId="195B61CD" w14:textId="73D4B07D" w:rsidR="000B027D" w:rsidRPr="00F4311B" w:rsidRDefault="000B027D" w:rsidP="00CF7CC3">
      <w:pPr>
        <w:rPr>
          <w:rFonts w:ascii="Tahoma" w:hAnsi="Tahoma" w:cs="Tahoma"/>
          <w:sz w:val="16"/>
          <w:szCs w:val="16"/>
          <w:lang w:val="el-GR"/>
        </w:rPr>
      </w:pPr>
      <w:r w:rsidRPr="00F4311B">
        <w:rPr>
          <w:rFonts w:ascii="Tahoma" w:hAnsi="Tahoma" w:cs="Tahoma"/>
          <w:noProof/>
          <w:sz w:val="16"/>
          <w:szCs w:val="16"/>
        </w:rPr>
        <w:drawing>
          <wp:inline distT="0" distB="0" distL="0" distR="0" wp14:anchorId="154C34D3" wp14:editId="55ECBECE">
            <wp:extent cx="5486400" cy="5963985"/>
            <wp:effectExtent l="0" t="0" r="0" b="0"/>
            <wp:docPr id="40814239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813" cy="5965521"/>
                    </a:xfrm>
                    <a:prstGeom prst="rect">
                      <a:avLst/>
                    </a:prstGeom>
                    <a:noFill/>
                    <a:ln>
                      <a:noFill/>
                    </a:ln>
                  </pic:spPr>
                </pic:pic>
              </a:graphicData>
            </a:graphic>
          </wp:inline>
        </w:drawing>
      </w:r>
    </w:p>
    <w:p w14:paraId="1CA9FAF0" w14:textId="77777777" w:rsidR="000B027D" w:rsidRDefault="000B027D" w:rsidP="00CF7CC3">
      <w:pPr>
        <w:rPr>
          <w:rFonts w:ascii="Tahoma" w:hAnsi="Tahoma" w:cs="Tahoma"/>
          <w:sz w:val="16"/>
          <w:szCs w:val="16"/>
          <w:lang w:val="el-GR"/>
        </w:rPr>
      </w:pPr>
    </w:p>
    <w:p w14:paraId="7B450C9C" w14:textId="77777777" w:rsidR="00F4311B" w:rsidRDefault="00F4311B" w:rsidP="00CF7CC3">
      <w:pPr>
        <w:rPr>
          <w:rFonts w:ascii="Tahoma" w:hAnsi="Tahoma" w:cs="Tahoma"/>
          <w:sz w:val="16"/>
          <w:szCs w:val="16"/>
          <w:lang w:val="el-GR"/>
        </w:rPr>
      </w:pPr>
    </w:p>
    <w:p w14:paraId="152AA9F4" w14:textId="77777777" w:rsidR="00F4311B" w:rsidRDefault="00F4311B" w:rsidP="00CF7CC3">
      <w:pPr>
        <w:rPr>
          <w:rFonts w:ascii="Tahoma" w:hAnsi="Tahoma" w:cs="Tahoma"/>
          <w:sz w:val="16"/>
          <w:szCs w:val="16"/>
          <w:lang w:val="el-GR"/>
        </w:rPr>
      </w:pPr>
    </w:p>
    <w:p w14:paraId="7F97DDF9" w14:textId="77777777" w:rsidR="00F4311B" w:rsidRDefault="00F4311B" w:rsidP="00CF7CC3">
      <w:pPr>
        <w:rPr>
          <w:rFonts w:ascii="Tahoma" w:hAnsi="Tahoma" w:cs="Tahoma"/>
          <w:sz w:val="16"/>
          <w:szCs w:val="16"/>
          <w:lang w:val="el-GR"/>
        </w:rPr>
      </w:pPr>
    </w:p>
    <w:p w14:paraId="23879C02" w14:textId="77777777" w:rsidR="00F4311B" w:rsidRDefault="00F4311B" w:rsidP="00CF7CC3">
      <w:pPr>
        <w:rPr>
          <w:rFonts w:ascii="Tahoma" w:hAnsi="Tahoma" w:cs="Tahoma"/>
          <w:sz w:val="16"/>
          <w:szCs w:val="16"/>
          <w:lang w:val="el-GR"/>
        </w:rPr>
      </w:pPr>
    </w:p>
    <w:p w14:paraId="5B40D1DF" w14:textId="77777777" w:rsidR="00F4311B" w:rsidRPr="00F4311B" w:rsidRDefault="00F4311B" w:rsidP="00CF7CC3">
      <w:pPr>
        <w:rPr>
          <w:rFonts w:ascii="Tahoma" w:hAnsi="Tahoma" w:cs="Tahoma"/>
          <w:sz w:val="16"/>
          <w:szCs w:val="16"/>
          <w:lang w:val="el-GR"/>
        </w:rPr>
      </w:pPr>
    </w:p>
    <w:p w14:paraId="708D6420" w14:textId="08B14C50" w:rsidR="000B027D" w:rsidRPr="00F4311B" w:rsidRDefault="000B027D" w:rsidP="00A55DD2">
      <w:pPr>
        <w:pStyle w:val="a9"/>
        <w:numPr>
          <w:ilvl w:val="0"/>
          <w:numId w:val="4"/>
        </w:numPr>
        <w:spacing w:after="0" w:line="240" w:lineRule="auto"/>
        <w:jc w:val="both"/>
        <w:rPr>
          <w:rFonts w:ascii="Tahoma" w:hAnsi="Tahoma" w:cs="Tahoma"/>
          <w:b/>
          <w:sz w:val="16"/>
          <w:szCs w:val="16"/>
        </w:rPr>
      </w:pPr>
      <w:proofErr w:type="spellStart"/>
      <w:r w:rsidRPr="00F4311B">
        <w:rPr>
          <w:rFonts w:ascii="Tahoma" w:hAnsi="Tahoma" w:cs="Tahoma"/>
          <w:b/>
          <w:sz w:val="16"/>
          <w:szCs w:val="16"/>
        </w:rPr>
        <w:lastRenderedPageBreak/>
        <w:t>Χρημ</w:t>
      </w:r>
      <w:proofErr w:type="spellEnd"/>
      <w:r w:rsidRPr="00F4311B">
        <w:rPr>
          <w:rFonts w:ascii="Tahoma" w:hAnsi="Tahoma" w:cs="Tahoma"/>
          <w:b/>
          <w:sz w:val="16"/>
          <w:szCs w:val="16"/>
        </w:rPr>
        <w:t>ατοοικονομικές Κατα</w:t>
      </w:r>
      <w:proofErr w:type="spellStart"/>
      <w:r w:rsidRPr="00F4311B">
        <w:rPr>
          <w:rFonts w:ascii="Tahoma" w:hAnsi="Tahoma" w:cs="Tahoma"/>
          <w:b/>
          <w:sz w:val="16"/>
          <w:szCs w:val="16"/>
        </w:rPr>
        <w:t>στάσεις</w:t>
      </w:r>
      <w:proofErr w:type="spellEnd"/>
    </w:p>
    <w:p w14:paraId="7B4700F4" w14:textId="77777777" w:rsidR="000B027D" w:rsidRPr="00F4311B" w:rsidRDefault="000B027D" w:rsidP="000B027D">
      <w:pPr>
        <w:spacing w:after="0" w:line="240" w:lineRule="auto"/>
        <w:jc w:val="both"/>
        <w:rPr>
          <w:rFonts w:ascii="Tahoma" w:eastAsia="Aptos" w:hAnsi="Tahoma" w:cs="Tahoma"/>
          <w:sz w:val="16"/>
          <w:szCs w:val="16"/>
          <w:lang w:val="el-GR"/>
        </w:rPr>
      </w:pPr>
      <w:r w:rsidRPr="00F4311B">
        <w:rPr>
          <w:rFonts w:ascii="Tahoma" w:eastAsia="Aptos" w:hAnsi="Tahoma" w:cs="Tahoma"/>
          <w:sz w:val="16"/>
          <w:szCs w:val="16"/>
          <w:lang w:val="el-GR"/>
        </w:rPr>
        <w:t xml:space="preserve">Οι καταστάσεις που ακολουθούν παρέχονται για συνοπτική πληροφόρηση για τους σκοπούς του φυλλαδίου του Απολογισμού. Έχουν ληφθεί από την Ετήσια </w:t>
      </w:r>
      <w:r w:rsidRPr="00F4311B">
        <w:rPr>
          <w:rFonts w:ascii="Tahoma" w:eastAsia="Aptos" w:hAnsi="Tahoma" w:cs="Tahoma"/>
          <w:sz w:val="16"/>
          <w:szCs w:val="16"/>
        </w:rPr>
        <w:t>X</w:t>
      </w:r>
      <w:proofErr w:type="spellStart"/>
      <w:r w:rsidRPr="00F4311B">
        <w:rPr>
          <w:rFonts w:ascii="Tahoma" w:eastAsia="Aptos" w:hAnsi="Tahoma" w:cs="Tahoma"/>
          <w:sz w:val="16"/>
          <w:szCs w:val="16"/>
          <w:lang w:val="el-GR"/>
        </w:rPr>
        <w:t>ρηματοοικονομική</w:t>
      </w:r>
      <w:proofErr w:type="spellEnd"/>
      <w:r w:rsidRPr="00F4311B">
        <w:rPr>
          <w:rFonts w:ascii="Tahoma" w:eastAsia="Aptos" w:hAnsi="Tahoma" w:cs="Tahoma"/>
          <w:sz w:val="16"/>
          <w:szCs w:val="16"/>
          <w:lang w:val="el-GR"/>
        </w:rPr>
        <w:t xml:space="preserve"> </w:t>
      </w:r>
      <w:proofErr w:type="spellStart"/>
      <w:r w:rsidRPr="00F4311B">
        <w:rPr>
          <w:rFonts w:ascii="Tahoma" w:eastAsia="Aptos" w:hAnsi="Tahoma" w:cs="Tahoma"/>
          <w:sz w:val="16"/>
          <w:szCs w:val="16"/>
          <w:lang w:val="el-GR"/>
        </w:rPr>
        <w:t>Εκθέση</w:t>
      </w:r>
      <w:proofErr w:type="spellEnd"/>
      <w:r w:rsidRPr="00F4311B">
        <w:rPr>
          <w:rFonts w:ascii="Tahoma" w:eastAsia="Aptos" w:hAnsi="Tahoma" w:cs="Tahoma"/>
          <w:sz w:val="16"/>
          <w:szCs w:val="16"/>
          <w:lang w:val="el-GR"/>
        </w:rPr>
        <w:t xml:space="preserve"> της Τράπεζας, οι οποία έχει συνταχθεί σύμφωνα με τα Διεθνή Πρότυπα Χρηματοοικονομικής Αναφοράς και είναι δημοσιευμένη στην ιστοσελίδα της Τράπεζας (</w:t>
      </w:r>
      <w:hyperlink r:id="rId11" w:history="1">
        <w:r w:rsidRPr="00F4311B">
          <w:rPr>
            <w:rFonts w:ascii="Tahoma" w:eastAsia="Aptos" w:hAnsi="Tahoma" w:cs="Tahoma"/>
            <w:color w:val="0563C1"/>
            <w:sz w:val="16"/>
            <w:szCs w:val="16"/>
            <w:u w:val="single"/>
          </w:rPr>
          <w:t>www</w:t>
        </w:r>
        <w:r w:rsidRPr="00F4311B">
          <w:rPr>
            <w:rFonts w:ascii="Tahoma" w:eastAsia="Aptos" w:hAnsi="Tahoma" w:cs="Tahoma"/>
            <w:color w:val="0563C1"/>
            <w:sz w:val="16"/>
            <w:szCs w:val="16"/>
            <w:u w:val="single"/>
            <w:lang w:val="el-GR"/>
          </w:rPr>
          <w:t>.</w:t>
        </w:r>
        <w:proofErr w:type="spellStart"/>
        <w:r w:rsidRPr="00F4311B">
          <w:rPr>
            <w:rFonts w:ascii="Tahoma" w:eastAsia="Aptos" w:hAnsi="Tahoma" w:cs="Tahoma"/>
            <w:color w:val="0563C1"/>
            <w:sz w:val="16"/>
            <w:szCs w:val="16"/>
            <w:u w:val="single"/>
          </w:rPr>
          <w:t>bankofthessaly</w:t>
        </w:r>
        <w:proofErr w:type="spellEnd"/>
        <w:r w:rsidRPr="00F4311B">
          <w:rPr>
            <w:rFonts w:ascii="Tahoma" w:eastAsia="Aptos" w:hAnsi="Tahoma" w:cs="Tahoma"/>
            <w:color w:val="0563C1"/>
            <w:sz w:val="16"/>
            <w:szCs w:val="16"/>
            <w:u w:val="single"/>
            <w:lang w:val="el-GR"/>
          </w:rPr>
          <w:t>.</w:t>
        </w:r>
        <w:r w:rsidRPr="00F4311B">
          <w:rPr>
            <w:rFonts w:ascii="Tahoma" w:eastAsia="Aptos" w:hAnsi="Tahoma" w:cs="Tahoma"/>
            <w:color w:val="0563C1"/>
            <w:sz w:val="16"/>
            <w:szCs w:val="16"/>
            <w:u w:val="single"/>
          </w:rPr>
          <w:t>gr</w:t>
        </w:r>
      </w:hyperlink>
      <w:r w:rsidRPr="00F4311B">
        <w:rPr>
          <w:rFonts w:ascii="Tahoma" w:eastAsia="Aptos" w:hAnsi="Tahoma" w:cs="Tahoma"/>
          <w:sz w:val="16"/>
          <w:szCs w:val="16"/>
          <w:lang w:val="el-GR"/>
        </w:rPr>
        <w:t xml:space="preserve">). Η Έκθεση αυτή μαζί με τις σημειώσεις που αποτελούν αναπόσπαστο μέρος της, απεικονίζει πλήρως τη χρηματοοικονομική θέση της Τράπεζας. </w:t>
      </w:r>
    </w:p>
    <w:p w14:paraId="66BF4DB2" w14:textId="77777777" w:rsidR="00F4311B" w:rsidRPr="00F4311B" w:rsidRDefault="00F4311B" w:rsidP="000B027D">
      <w:pPr>
        <w:spacing w:after="0" w:line="240" w:lineRule="auto"/>
        <w:jc w:val="both"/>
        <w:rPr>
          <w:rFonts w:ascii="Tahoma" w:hAnsi="Tahoma" w:cs="Tahoma"/>
          <w:b/>
          <w:sz w:val="16"/>
          <w:szCs w:val="16"/>
          <w:lang w:val="el-GR"/>
        </w:rPr>
      </w:pPr>
    </w:p>
    <w:p w14:paraId="4AED4A06" w14:textId="77777777" w:rsidR="00F4311B" w:rsidRPr="00F4311B" w:rsidRDefault="00F4311B" w:rsidP="000B027D">
      <w:pPr>
        <w:spacing w:after="0" w:line="240" w:lineRule="auto"/>
        <w:jc w:val="both"/>
        <w:rPr>
          <w:rFonts w:ascii="Tahoma" w:hAnsi="Tahoma" w:cs="Tahoma"/>
          <w:b/>
          <w:sz w:val="16"/>
          <w:szCs w:val="16"/>
          <w:lang w:val="el-GR"/>
        </w:rPr>
      </w:pPr>
    </w:p>
    <w:p w14:paraId="0D088353" w14:textId="77777777" w:rsidR="000B027D" w:rsidRPr="00F4311B" w:rsidRDefault="000B027D" w:rsidP="000B027D">
      <w:pPr>
        <w:spacing w:after="0" w:line="240" w:lineRule="auto"/>
        <w:jc w:val="both"/>
        <w:rPr>
          <w:rFonts w:ascii="Tahoma" w:hAnsi="Tahoma" w:cs="Tahoma"/>
          <w:b/>
          <w:bCs/>
          <w:sz w:val="16"/>
          <w:szCs w:val="16"/>
        </w:rPr>
      </w:pPr>
      <w:bookmarkStart w:id="1" w:name="_Hlk169618056"/>
      <w:r w:rsidRPr="00F4311B">
        <w:rPr>
          <w:rFonts w:ascii="Tahoma" w:hAnsi="Tahoma" w:cs="Tahoma"/>
          <w:b/>
          <w:bCs/>
          <w:sz w:val="16"/>
          <w:szCs w:val="16"/>
        </w:rPr>
        <w:t>Κα</w:t>
      </w:r>
      <w:proofErr w:type="spellStart"/>
      <w:r w:rsidRPr="00F4311B">
        <w:rPr>
          <w:rFonts w:ascii="Tahoma" w:hAnsi="Tahoma" w:cs="Tahoma"/>
          <w:b/>
          <w:bCs/>
          <w:sz w:val="16"/>
          <w:szCs w:val="16"/>
        </w:rPr>
        <w:t>τάστ</w:t>
      </w:r>
      <w:proofErr w:type="spellEnd"/>
      <w:r w:rsidRPr="00F4311B">
        <w:rPr>
          <w:rFonts w:ascii="Tahoma" w:hAnsi="Tahoma" w:cs="Tahoma"/>
          <w:b/>
          <w:bCs/>
          <w:sz w:val="16"/>
          <w:szCs w:val="16"/>
        </w:rPr>
        <w:t xml:space="preserve">αση </w:t>
      </w:r>
      <w:proofErr w:type="spellStart"/>
      <w:r w:rsidRPr="00F4311B">
        <w:rPr>
          <w:rFonts w:ascii="Tahoma" w:hAnsi="Tahoma" w:cs="Tahoma"/>
          <w:b/>
          <w:bCs/>
          <w:sz w:val="16"/>
          <w:szCs w:val="16"/>
        </w:rPr>
        <w:t>χρημ</w:t>
      </w:r>
      <w:proofErr w:type="spellEnd"/>
      <w:r w:rsidRPr="00F4311B">
        <w:rPr>
          <w:rFonts w:ascii="Tahoma" w:hAnsi="Tahoma" w:cs="Tahoma"/>
          <w:b/>
          <w:bCs/>
          <w:sz w:val="16"/>
          <w:szCs w:val="16"/>
        </w:rPr>
        <w:t xml:space="preserve">ατοοικονομικής </w:t>
      </w:r>
      <w:proofErr w:type="spellStart"/>
      <w:r w:rsidRPr="00F4311B">
        <w:rPr>
          <w:rFonts w:ascii="Tahoma" w:hAnsi="Tahoma" w:cs="Tahoma"/>
          <w:b/>
          <w:bCs/>
          <w:sz w:val="16"/>
          <w:szCs w:val="16"/>
        </w:rPr>
        <w:t>θέσης</w:t>
      </w:r>
      <w:proofErr w:type="spellEnd"/>
    </w:p>
    <w:bookmarkEnd w:id="1"/>
    <w:p w14:paraId="1AA2B10A" w14:textId="77777777" w:rsidR="000B027D" w:rsidRPr="00F4311B" w:rsidRDefault="000B027D" w:rsidP="000B027D">
      <w:pPr>
        <w:spacing w:after="0" w:line="240" w:lineRule="auto"/>
        <w:jc w:val="both"/>
        <w:rPr>
          <w:rFonts w:ascii="Tahoma" w:hAnsi="Tahoma" w:cs="Tahoma"/>
          <w:b/>
          <w:bCs/>
          <w:sz w:val="16"/>
          <w:szCs w:val="16"/>
        </w:rPr>
      </w:pPr>
    </w:p>
    <w:tbl>
      <w:tblPr>
        <w:tblW w:w="8067" w:type="dxa"/>
        <w:tblLayout w:type="fixed"/>
        <w:tblLook w:val="04A0" w:firstRow="1" w:lastRow="0" w:firstColumn="1" w:lastColumn="0" w:noHBand="0" w:noVBand="1"/>
      </w:tblPr>
      <w:tblGrid>
        <w:gridCol w:w="4441"/>
        <w:gridCol w:w="236"/>
        <w:gridCol w:w="1418"/>
        <w:gridCol w:w="530"/>
        <w:gridCol w:w="1442"/>
      </w:tblGrid>
      <w:tr w:rsidR="000B027D" w:rsidRPr="00F4311B" w14:paraId="7CA3EDEB" w14:textId="77777777" w:rsidTr="00132513">
        <w:trPr>
          <w:trHeight w:val="495"/>
        </w:trPr>
        <w:tc>
          <w:tcPr>
            <w:tcW w:w="4677" w:type="dxa"/>
            <w:gridSpan w:val="2"/>
            <w:tcBorders>
              <w:top w:val="nil"/>
              <w:left w:val="nil"/>
              <w:bottom w:val="nil"/>
              <w:right w:val="nil"/>
            </w:tcBorders>
            <w:shd w:val="clear" w:color="auto" w:fill="auto"/>
            <w:vAlign w:val="center"/>
            <w:hideMark/>
          </w:tcPr>
          <w:p w14:paraId="6E6E94B6" w14:textId="77777777" w:rsidR="000B027D" w:rsidRPr="00F4311B" w:rsidRDefault="000B027D" w:rsidP="00132513">
            <w:pPr>
              <w:spacing w:after="0" w:line="240" w:lineRule="auto"/>
              <w:jc w:val="both"/>
              <w:rPr>
                <w:rFonts w:ascii="Tahoma" w:hAnsi="Tahoma" w:cs="Tahoma"/>
                <w:b/>
                <w:sz w:val="16"/>
                <w:szCs w:val="16"/>
              </w:rPr>
            </w:pPr>
          </w:p>
        </w:tc>
        <w:tc>
          <w:tcPr>
            <w:tcW w:w="1418" w:type="dxa"/>
            <w:tcBorders>
              <w:top w:val="nil"/>
              <w:left w:val="nil"/>
              <w:bottom w:val="nil"/>
              <w:right w:val="nil"/>
            </w:tcBorders>
            <w:shd w:val="clear" w:color="auto" w:fill="auto"/>
            <w:hideMark/>
          </w:tcPr>
          <w:p w14:paraId="234C0048" w14:textId="77777777" w:rsidR="000B027D" w:rsidRPr="00F4311B" w:rsidRDefault="000B027D" w:rsidP="00132513">
            <w:pPr>
              <w:spacing w:after="0" w:line="240" w:lineRule="auto"/>
              <w:jc w:val="both"/>
              <w:rPr>
                <w:rFonts w:ascii="Tahoma" w:hAnsi="Tahoma" w:cs="Tahoma"/>
                <w:b/>
                <w:bCs/>
                <w:sz w:val="16"/>
                <w:szCs w:val="16"/>
              </w:rPr>
            </w:pPr>
            <w:r w:rsidRPr="00F4311B">
              <w:rPr>
                <w:rFonts w:ascii="Tahoma" w:hAnsi="Tahoma" w:cs="Tahoma"/>
                <w:b/>
                <w:bCs/>
                <w:sz w:val="16"/>
                <w:szCs w:val="16"/>
              </w:rPr>
              <w:t xml:space="preserve">31 </w:t>
            </w:r>
            <w:proofErr w:type="spellStart"/>
            <w:r w:rsidRPr="00F4311B">
              <w:rPr>
                <w:rFonts w:ascii="Tahoma" w:hAnsi="Tahoma" w:cs="Tahoma"/>
                <w:b/>
                <w:bCs/>
                <w:sz w:val="16"/>
                <w:szCs w:val="16"/>
              </w:rPr>
              <w:t>Δεκεμ</w:t>
            </w:r>
            <w:proofErr w:type="spellEnd"/>
            <w:r w:rsidRPr="00F4311B">
              <w:rPr>
                <w:rFonts w:ascii="Tahoma" w:hAnsi="Tahoma" w:cs="Tahoma"/>
                <w:b/>
                <w:bCs/>
                <w:sz w:val="16"/>
                <w:szCs w:val="16"/>
              </w:rPr>
              <w:t>βρίου 2023</w:t>
            </w:r>
          </w:p>
        </w:tc>
        <w:tc>
          <w:tcPr>
            <w:tcW w:w="530" w:type="dxa"/>
            <w:tcBorders>
              <w:top w:val="nil"/>
              <w:left w:val="nil"/>
              <w:bottom w:val="nil"/>
              <w:right w:val="nil"/>
            </w:tcBorders>
            <w:shd w:val="clear" w:color="auto" w:fill="auto"/>
            <w:noWrap/>
            <w:vAlign w:val="center"/>
            <w:hideMark/>
          </w:tcPr>
          <w:p w14:paraId="35B38EDE" w14:textId="77777777" w:rsidR="000B027D" w:rsidRPr="00F4311B" w:rsidRDefault="000B027D" w:rsidP="00132513">
            <w:pPr>
              <w:spacing w:after="0" w:line="240" w:lineRule="auto"/>
              <w:jc w:val="both"/>
              <w:rPr>
                <w:rFonts w:ascii="Tahoma" w:hAnsi="Tahoma" w:cs="Tahoma"/>
                <w:b/>
                <w:bCs/>
                <w:sz w:val="16"/>
                <w:szCs w:val="16"/>
              </w:rPr>
            </w:pPr>
          </w:p>
        </w:tc>
        <w:tc>
          <w:tcPr>
            <w:tcW w:w="1442" w:type="dxa"/>
            <w:tcBorders>
              <w:top w:val="nil"/>
              <w:left w:val="nil"/>
              <w:bottom w:val="nil"/>
              <w:right w:val="nil"/>
            </w:tcBorders>
            <w:shd w:val="clear" w:color="auto" w:fill="auto"/>
            <w:hideMark/>
          </w:tcPr>
          <w:p w14:paraId="447CA3C7" w14:textId="77777777" w:rsidR="000B027D" w:rsidRPr="00F4311B" w:rsidRDefault="000B027D" w:rsidP="00132513">
            <w:pPr>
              <w:spacing w:after="0" w:line="240" w:lineRule="auto"/>
              <w:jc w:val="both"/>
              <w:rPr>
                <w:rFonts w:ascii="Tahoma" w:hAnsi="Tahoma" w:cs="Tahoma"/>
                <w:b/>
                <w:bCs/>
                <w:sz w:val="16"/>
                <w:szCs w:val="16"/>
              </w:rPr>
            </w:pPr>
            <w:r w:rsidRPr="00F4311B">
              <w:rPr>
                <w:rFonts w:ascii="Tahoma" w:hAnsi="Tahoma" w:cs="Tahoma"/>
                <w:b/>
                <w:bCs/>
                <w:sz w:val="16"/>
                <w:szCs w:val="16"/>
              </w:rPr>
              <w:t xml:space="preserve">31 </w:t>
            </w:r>
            <w:proofErr w:type="spellStart"/>
            <w:r w:rsidRPr="00F4311B">
              <w:rPr>
                <w:rFonts w:ascii="Tahoma" w:hAnsi="Tahoma" w:cs="Tahoma"/>
                <w:b/>
                <w:bCs/>
                <w:sz w:val="16"/>
                <w:szCs w:val="16"/>
              </w:rPr>
              <w:t>Δεκεμ</w:t>
            </w:r>
            <w:proofErr w:type="spellEnd"/>
            <w:r w:rsidRPr="00F4311B">
              <w:rPr>
                <w:rFonts w:ascii="Tahoma" w:hAnsi="Tahoma" w:cs="Tahoma"/>
                <w:b/>
                <w:bCs/>
                <w:sz w:val="16"/>
                <w:szCs w:val="16"/>
              </w:rPr>
              <w:t>βρίου 2022</w:t>
            </w:r>
          </w:p>
        </w:tc>
      </w:tr>
      <w:tr w:rsidR="000B027D" w:rsidRPr="00F4311B" w14:paraId="61FA7B6A" w14:textId="77777777" w:rsidTr="00132513">
        <w:trPr>
          <w:trHeight w:val="277"/>
        </w:trPr>
        <w:tc>
          <w:tcPr>
            <w:tcW w:w="4441" w:type="dxa"/>
            <w:tcBorders>
              <w:top w:val="nil"/>
              <w:left w:val="nil"/>
              <w:bottom w:val="nil"/>
              <w:right w:val="nil"/>
            </w:tcBorders>
            <w:shd w:val="clear" w:color="auto" w:fill="auto"/>
            <w:noWrap/>
            <w:vAlign w:val="bottom"/>
            <w:hideMark/>
          </w:tcPr>
          <w:p w14:paraId="37EB4E67" w14:textId="77777777" w:rsidR="000B027D" w:rsidRPr="00F4311B" w:rsidRDefault="000B027D" w:rsidP="00132513">
            <w:pPr>
              <w:spacing w:after="0" w:line="240" w:lineRule="auto"/>
              <w:jc w:val="both"/>
              <w:rPr>
                <w:rFonts w:ascii="Tahoma" w:hAnsi="Tahoma" w:cs="Tahoma"/>
                <w:b/>
                <w:bCs/>
                <w:sz w:val="16"/>
                <w:szCs w:val="16"/>
              </w:rPr>
            </w:pPr>
            <w:r w:rsidRPr="00F4311B">
              <w:rPr>
                <w:rFonts w:ascii="Tahoma" w:hAnsi="Tahoma" w:cs="Tahoma"/>
                <w:b/>
                <w:bCs/>
                <w:sz w:val="16"/>
                <w:szCs w:val="16"/>
              </w:rPr>
              <w:t>ΕΝΕΡΓΗΤΙΚΟ</w:t>
            </w:r>
          </w:p>
        </w:tc>
        <w:tc>
          <w:tcPr>
            <w:tcW w:w="236" w:type="dxa"/>
            <w:tcBorders>
              <w:top w:val="nil"/>
              <w:left w:val="nil"/>
              <w:bottom w:val="nil"/>
              <w:right w:val="nil"/>
            </w:tcBorders>
            <w:shd w:val="clear" w:color="auto" w:fill="auto"/>
            <w:noWrap/>
            <w:vAlign w:val="bottom"/>
            <w:hideMark/>
          </w:tcPr>
          <w:p w14:paraId="592B8CF9" w14:textId="77777777" w:rsidR="000B027D" w:rsidRPr="00F4311B" w:rsidRDefault="000B027D" w:rsidP="00132513">
            <w:pPr>
              <w:spacing w:after="0" w:line="240" w:lineRule="auto"/>
              <w:jc w:val="both"/>
              <w:rPr>
                <w:rFonts w:ascii="Tahoma" w:hAnsi="Tahoma" w:cs="Tahoma"/>
                <w:b/>
                <w:bCs/>
                <w:sz w:val="16"/>
                <w:szCs w:val="16"/>
              </w:rPr>
            </w:pPr>
          </w:p>
        </w:tc>
        <w:tc>
          <w:tcPr>
            <w:tcW w:w="1418" w:type="dxa"/>
            <w:tcBorders>
              <w:top w:val="nil"/>
              <w:left w:val="nil"/>
              <w:bottom w:val="nil"/>
              <w:right w:val="nil"/>
            </w:tcBorders>
            <w:shd w:val="clear" w:color="auto" w:fill="auto"/>
            <w:noWrap/>
            <w:vAlign w:val="bottom"/>
            <w:hideMark/>
          </w:tcPr>
          <w:p w14:paraId="76CC1833" w14:textId="77777777" w:rsidR="000B027D" w:rsidRPr="00F4311B" w:rsidRDefault="000B027D" w:rsidP="00132513">
            <w:pPr>
              <w:spacing w:after="0" w:line="240" w:lineRule="auto"/>
              <w:jc w:val="both"/>
              <w:rPr>
                <w:rFonts w:ascii="Tahoma" w:hAnsi="Tahoma" w:cs="Tahoma"/>
                <w:b/>
                <w:sz w:val="16"/>
                <w:szCs w:val="16"/>
              </w:rPr>
            </w:pPr>
          </w:p>
        </w:tc>
        <w:tc>
          <w:tcPr>
            <w:tcW w:w="530" w:type="dxa"/>
            <w:tcBorders>
              <w:top w:val="nil"/>
              <w:left w:val="nil"/>
              <w:bottom w:val="nil"/>
              <w:right w:val="nil"/>
            </w:tcBorders>
            <w:shd w:val="clear" w:color="auto" w:fill="auto"/>
            <w:noWrap/>
            <w:vAlign w:val="center"/>
            <w:hideMark/>
          </w:tcPr>
          <w:p w14:paraId="0EC96460" w14:textId="77777777" w:rsidR="000B027D" w:rsidRPr="00F4311B" w:rsidRDefault="000B027D" w:rsidP="00132513">
            <w:pPr>
              <w:spacing w:after="0" w:line="240" w:lineRule="auto"/>
              <w:jc w:val="both"/>
              <w:rPr>
                <w:rFonts w:ascii="Tahoma" w:hAnsi="Tahoma" w:cs="Tahoma"/>
                <w:b/>
                <w:sz w:val="16"/>
                <w:szCs w:val="16"/>
              </w:rPr>
            </w:pPr>
          </w:p>
        </w:tc>
        <w:tc>
          <w:tcPr>
            <w:tcW w:w="1442" w:type="dxa"/>
            <w:tcBorders>
              <w:top w:val="nil"/>
              <w:left w:val="nil"/>
              <w:bottom w:val="nil"/>
              <w:right w:val="nil"/>
            </w:tcBorders>
            <w:shd w:val="clear" w:color="auto" w:fill="auto"/>
            <w:noWrap/>
            <w:vAlign w:val="bottom"/>
            <w:hideMark/>
          </w:tcPr>
          <w:p w14:paraId="5F1C767D" w14:textId="77777777" w:rsidR="000B027D" w:rsidRPr="00F4311B" w:rsidRDefault="000B027D" w:rsidP="00132513">
            <w:pPr>
              <w:spacing w:after="0" w:line="240" w:lineRule="auto"/>
              <w:jc w:val="both"/>
              <w:rPr>
                <w:rFonts w:ascii="Tahoma" w:hAnsi="Tahoma" w:cs="Tahoma"/>
                <w:b/>
                <w:sz w:val="16"/>
                <w:szCs w:val="16"/>
              </w:rPr>
            </w:pPr>
          </w:p>
        </w:tc>
      </w:tr>
      <w:tr w:rsidR="000B027D" w:rsidRPr="00F4311B" w14:paraId="03021A56" w14:textId="77777777" w:rsidTr="00132513">
        <w:trPr>
          <w:trHeight w:val="277"/>
        </w:trPr>
        <w:tc>
          <w:tcPr>
            <w:tcW w:w="4441" w:type="dxa"/>
            <w:tcBorders>
              <w:top w:val="nil"/>
              <w:left w:val="nil"/>
              <w:bottom w:val="nil"/>
              <w:right w:val="nil"/>
            </w:tcBorders>
            <w:shd w:val="clear" w:color="auto" w:fill="auto"/>
            <w:noWrap/>
            <w:vAlign w:val="bottom"/>
            <w:hideMark/>
          </w:tcPr>
          <w:p w14:paraId="615D81D3" w14:textId="77777777" w:rsidR="000B027D" w:rsidRPr="00F4311B" w:rsidRDefault="000B027D" w:rsidP="00132513">
            <w:pPr>
              <w:spacing w:after="0" w:line="240" w:lineRule="auto"/>
              <w:jc w:val="both"/>
              <w:rPr>
                <w:rFonts w:ascii="Tahoma" w:hAnsi="Tahoma" w:cs="Tahoma"/>
                <w:b/>
                <w:sz w:val="16"/>
                <w:szCs w:val="16"/>
              </w:rPr>
            </w:pPr>
          </w:p>
        </w:tc>
        <w:tc>
          <w:tcPr>
            <w:tcW w:w="236" w:type="dxa"/>
            <w:tcBorders>
              <w:top w:val="nil"/>
              <w:left w:val="nil"/>
              <w:bottom w:val="nil"/>
              <w:right w:val="nil"/>
            </w:tcBorders>
            <w:shd w:val="clear" w:color="auto" w:fill="auto"/>
            <w:noWrap/>
            <w:vAlign w:val="bottom"/>
            <w:hideMark/>
          </w:tcPr>
          <w:p w14:paraId="5B4A6034" w14:textId="77777777" w:rsidR="000B027D" w:rsidRPr="00F4311B" w:rsidRDefault="000B027D" w:rsidP="00132513">
            <w:pPr>
              <w:spacing w:after="0" w:line="240" w:lineRule="auto"/>
              <w:jc w:val="both"/>
              <w:rPr>
                <w:rFonts w:ascii="Tahoma" w:hAnsi="Tahoma" w:cs="Tahoma"/>
                <w:b/>
                <w:sz w:val="16"/>
                <w:szCs w:val="16"/>
              </w:rPr>
            </w:pPr>
          </w:p>
        </w:tc>
        <w:tc>
          <w:tcPr>
            <w:tcW w:w="1418" w:type="dxa"/>
            <w:tcBorders>
              <w:top w:val="nil"/>
              <w:left w:val="nil"/>
              <w:bottom w:val="nil"/>
              <w:right w:val="nil"/>
            </w:tcBorders>
            <w:shd w:val="clear" w:color="auto" w:fill="auto"/>
            <w:noWrap/>
            <w:vAlign w:val="bottom"/>
            <w:hideMark/>
          </w:tcPr>
          <w:p w14:paraId="4F59A1F3" w14:textId="77777777" w:rsidR="000B027D" w:rsidRPr="00F4311B" w:rsidRDefault="000B027D" w:rsidP="00132513">
            <w:pPr>
              <w:spacing w:after="0" w:line="240" w:lineRule="auto"/>
              <w:jc w:val="both"/>
              <w:rPr>
                <w:rFonts w:ascii="Tahoma" w:hAnsi="Tahoma" w:cs="Tahoma"/>
                <w:b/>
                <w:sz w:val="16"/>
                <w:szCs w:val="16"/>
              </w:rPr>
            </w:pPr>
          </w:p>
        </w:tc>
        <w:tc>
          <w:tcPr>
            <w:tcW w:w="530" w:type="dxa"/>
            <w:tcBorders>
              <w:top w:val="nil"/>
              <w:left w:val="nil"/>
              <w:bottom w:val="nil"/>
              <w:right w:val="nil"/>
            </w:tcBorders>
            <w:shd w:val="clear" w:color="auto" w:fill="auto"/>
            <w:noWrap/>
            <w:vAlign w:val="center"/>
            <w:hideMark/>
          </w:tcPr>
          <w:p w14:paraId="3CA6D92B" w14:textId="77777777" w:rsidR="000B027D" w:rsidRPr="00F4311B" w:rsidRDefault="000B027D" w:rsidP="00132513">
            <w:pPr>
              <w:spacing w:after="0" w:line="240" w:lineRule="auto"/>
              <w:jc w:val="both"/>
              <w:rPr>
                <w:rFonts w:ascii="Tahoma" w:hAnsi="Tahoma" w:cs="Tahoma"/>
                <w:b/>
                <w:sz w:val="16"/>
                <w:szCs w:val="16"/>
              </w:rPr>
            </w:pPr>
          </w:p>
        </w:tc>
        <w:tc>
          <w:tcPr>
            <w:tcW w:w="1442" w:type="dxa"/>
            <w:tcBorders>
              <w:top w:val="nil"/>
              <w:left w:val="nil"/>
              <w:bottom w:val="nil"/>
              <w:right w:val="nil"/>
            </w:tcBorders>
            <w:shd w:val="clear" w:color="auto" w:fill="auto"/>
            <w:noWrap/>
            <w:vAlign w:val="bottom"/>
            <w:hideMark/>
          </w:tcPr>
          <w:p w14:paraId="67E6240E" w14:textId="77777777" w:rsidR="000B027D" w:rsidRPr="00F4311B" w:rsidRDefault="000B027D" w:rsidP="00132513">
            <w:pPr>
              <w:spacing w:after="0" w:line="240" w:lineRule="auto"/>
              <w:jc w:val="both"/>
              <w:rPr>
                <w:rFonts w:ascii="Tahoma" w:hAnsi="Tahoma" w:cs="Tahoma"/>
                <w:b/>
                <w:sz w:val="16"/>
                <w:szCs w:val="16"/>
              </w:rPr>
            </w:pPr>
          </w:p>
        </w:tc>
      </w:tr>
      <w:tr w:rsidR="000B027D" w:rsidRPr="00F4311B" w14:paraId="2AF8C549" w14:textId="77777777" w:rsidTr="00132513">
        <w:trPr>
          <w:trHeight w:val="277"/>
        </w:trPr>
        <w:tc>
          <w:tcPr>
            <w:tcW w:w="4441" w:type="dxa"/>
            <w:tcBorders>
              <w:top w:val="nil"/>
              <w:left w:val="nil"/>
              <w:bottom w:val="nil"/>
              <w:right w:val="nil"/>
            </w:tcBorders>
            <w:shd w:val="clear" w:color="auto" w:fill="auto"/>
            <w:noWrap/>
            <w:vAlign w:val="bottom"/>
            <w:hideMark/>
          </w:tcPr>
          <w:p w14:paraId="02B90247"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Ταμείο και διαθέσιμα στην Κεντρική Τράπεζα</w:t>
            </w:r>
          </w:p>
        </w:tc>
        <w:tc>
          <w:tcPr>
            <w:tcW w:w="236" w:type="dxa"/>
            <w:tcBorders>
              <w:top w:val="nil"/>
              <w:left w:val="nil"/>
              <w:bottom w:val="nil"/>
              <w:right w:val="nil"/>
            </w:tcBorders>
            <w:shd w:val="clear" w:color="auto" w:fill="auto"/>
            <w:noWrap/>
            <w:vAlign w:val="bottom"/>
            <w:hideMark/>
          </w:tcPr>
          <w:p w14:paraId="0E9917A5"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222CC1B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58.509.357</w:t>
            </w:r>
          </w:p>
        </w:tc>
        <w:tc>
          <w:tcPr>
            <w:tcW w:w="530" w:type="dxa"/>
            <w:tcBorders>
              <w:top w:val="nil"/>
              <w:left w:val="nil"/>
              <w:bottom w:val="nil"/>
              <w:right w:val="nil"/>
            </w:tcBorders>
            <w:shd w:val="clear" w:color="auto" w:fill="auto"/>
            <w:noWrap/>
            <w:vAlign w:val="bottom"/>
            <w:hideMark/>
          </w:tcPr>
          <w:p w14:paraId="2A118011"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000000" w:fill="FFFFFF"/>
            <w:noWrap/>
            <w:vAlign w:val="bottom"/>
            <w:hideMark/>
          </w:tcPr>
          <w:p w14:paraId="7C6ADEF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29.716.360</w:t>
            </w:r>
          </w:p>
        </w:tc>
      </w:tr>
      <w:tr w:rsidR="000B027D" w:rsidRPr="00F4311B" w14:paraId="21EEC8F7" w14:textId="77777777" w:rsidTr="00132513">
        <w:trPr>
          <w:trHeight w:val="277"/>
        </w:trPr>
        <w:tc>
          <w:tcPr>
            <w:tcW w:w="4441" w:type="dxa"/>
            <w:tcBorders>
              <w:top w:val="nil"/>
              <w:left w:val="nil"/>
              <w:bottom w:val="nil"/>
              <w:right w:val="nil"/>
            </w:tcBorders>
            <w:shd w:val="clear" w:color="auto" w:fill="auto"/>
            <w:noWrap/>
            <w:vAlign w:val="bottom"/>
            <w:hideMark/>
          </w:tcPr>
          <w:p w14:paraId="24B5384B"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Δάνεια και απαιτήσεις κατά πιστωτικών ιδρυμάτων</w:t>
            </w:r>
          </w:p>
        </w:tc>
        <w:tc>
          <w:tcPr>
            <w:tcW w:w="236" w:type="dxa"/>
            <w:tcBorders>
              <w:top w:val="nil"/>
              <w:left w:val="nil"/>
              <w:bottom w:val="nil"/>
              <w:right w:val="nil"/>
            </w:tcBorders>
            <w:shd w:val="clear" w:color="auto" w:fill="auto"/>
            <w:noWrap/>
            <w:vAlign w:val="bottom"/>
            <w:hideMark/>
          </w:tcPr>
          <w:p w14:paraId="573D669E"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69969F47"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806.021</w:t>
            </w:r>
          </w:p>
        </w:tc>
        <w:tc>
          <w:tcPr>
            <w:tcW w:w="530" w:type="dxa"/>
            <w:tcBorders>
              <w:top w:val="nil"/>
              <w:left w:val="nil"/>
              <w:bottom w:val="nil"/>
              <w:right w:val="nil"/>
            </w:tcBorders>
            <w:shd w:val="clear" w:color="auto" w:fill="auto"/>
            <w:noWrap/>
            <w:vAlign w:val="bottom"/>
            <w:hideMark/>
          </w:tcPr>
          <w:p w14:paraId="52694580"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000000" w:fill="FFFFFF"/>
            <w:noWrap/>
            <w:vAlign w:val="bottom"/>
            <w:hideMark/>
          </w:tcPr>
          <w:p w14:paraId="2B9C301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2.059.706</w:t>
            </w:r>
          </w:p>
        </w:tc>
      </w:tr>
      <w:tr w:rsidR="000B027D" w:rsidRPr="00F4311B" w14:paraId="56AD732A" w14:textId="77777777" w:rsidTr="00132513">
        <w:trPr>
          <w:trHeight w:val="277"/>
        </w:trPr>
        <w:tc>
          <w:tcPr>
            <w:tcW w:w="4441" w:type="dxa"/>
            <w:tcBorders>
              <w:top w:val="nil"/>
              <w:left w:val="nil"/>
              <w:bottom w:val="nil"/>
              <w:right w:val="nil"/>
            </w:tcBorders>
            <w:shd w:val="clear" w:color="auto" w:fill="auto"/>
            <w:noWrap/>
            <w:vAlign w:val="bottom"/>
            <w:hideMark/>
          </w:tcPr>
          <w:p w14:paraId="60A06BF1"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Δάνεια και απαιτήσεις από πελάτες (μετά από προβλέψεις)</w:t>
            </w:r>
          </w:p>
        </w:tc>
        <w:tc>
          <w:tcPr>
            <w:tcW w:w="236" w:type="dxa"/>
            <w:tcBorders>
              <w:top w:val="nil"/>
              <w:left w:val="nil"/>
              <w:bottom w:val="nil"/>
              <w:right w:val="nil"/>
            </w:tcBorders>
            <w:shd w:val="clear" w:color="auto" w:fill="auto"/>
            <w:noWrap/>
            <w:vAlign w:val="bottom"/>
            <w:hideMark/>
          </w:tcPr>
          <w:p w14:paraId="0559EFF2"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6656BFE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250.975.774</w:t>
            </w:r>
          </w:p>
        </w:tc>
        <w:tc>
          <w:tcPr>
            <w:tcW w:w="530" w:type="dxa"/>
            <w:tcBorders>
              <w:top w:val="nil"/>
              <w:left w:val="nil"/>
              <w:bottom w:val="nil"/>
              <w:right w:val="nil"/>
            </w:tcBorders>
            <w:shd w:val="clear" w:color="auto" w:fill="auto"/>
            <w:noWrap/>
            <w:vAlign w:val="bottom"/>
            <w:hideMark/>
          </w:tcPr>
          <w:p w14:paraId="290CC21B"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697F60B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239.987.465</w:t>
            </w:r>
          </w:p>
        </w:tc>
      </w:tr>
      <w:tr w:rsidR="000B027D" w:rsidRPr="00F4311B" w14:paraId="53C2B4F2" w14:textId="77777777" w:rsidTr="00132513">
        <w:trPr>
          <w:trHeight w:val="495"/>
        </w:trPr>
        <w:tc>
          <w:tcPr>
            <w:tcW w:w="4441" w:type="dxa"/>
            <w:tcBorders>
              <w:top w:val="nil"/>
              <w:left w:val="nil"/>
              <w:bottom w:val="nil"/>
              <w:right w:val="nil"/>
            </w:tcBorders>
            <w:shd w:val="clear" w:color="auto" w:fill="auto"/>
            <w:vAlign w:val="bottom"/>
            <w:hideMark/>
          </w:tcPr>
          <w:p w14:paraId="5727FEAE"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Χρηματοοικονομικά μέσα ενεργητικού αποτιμώμενα σε εύλογη αξία μέσω αποτελεσμάτων</w:t>
            </w:r>
          </w:p>
        </w:tc>
        <w:tc>
          <w:tcPr>
            <w:tcW w:w="236" w:type="dxa"/>
            <w:tcBorders>
              <w:top w:val="nil"/>
              <w:left w:val="nil"/>
              <w:bottom w:val="nil"/>
              <w:right w:val="nil"/>
            </w:tcBorders>
            <w:shd w:val="clear" w:color="auto" w:fill="auto"/>
            <w:noWrap/>
            <w:vAlign w:val="bottom"/>
            <w:hideMark/>
          </w:tcPr>
          <w:p w14:paraId="34622CAF"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3558F66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14.237</w:t>
            </w:r>
          </w:p>
        </w:tc>
        <w:tc>
          <w:tcPr>
            <w:tcW w:w="530" w:type="dxa"/>
            <w:tcBorders>
              <w:top w:val="nil"/>
              <w:left w:val="nil"/>
              <w:bottom w:val="nil"/>
              <w:right w:val="nil"/>
            </w:tcBorders>
            <w:shd w:val="clear" w:color="auto" w:fill="auto"/>
            <w:noWrap/>
            <w:vAlign w:val="bottom"/>
            <w:hideMark/>
          </w:tcPr>
          <w:p w14:paraId="30F11260"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2B5AC19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9.989</w:t>
            </w:r>
          </w:p>
        </w:tc>
      </w:tr>
      <w:tr w:rsidR="000B027D" w:rsidRPr="00F4311B" w14:paraId="260B04B9" w14:textId="77777777" w:rsidTr="00132513">
        <w:trPr>
          <w:trHeight w:val="495"/>
        </w:trPr>
        <w:tc>
          <w:tcPr>
            <w:tcW w:w="4441" w:type="dxa"/>
            <w:tcBorders>
              <w:top w:val="nil"/>
              <w:left w:val="nil"/>
              <w:bottom w:val="nil"/>
              <w:right w:val="nil"/>
            </w:tcBorders>
            <w:shd w:val="clear" w:color="auto" w:fill="auto"/>
            <w:vAlign w:val="bottom"/>
            <w:hideMark/>
          </w:tcPr>
          <w:p w14:paraId="6FA48CFD"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Χρηματοοικονομικά μέσα ενεργητικού αποτιμώμενα σε εύλογη αξία μέσω λοιπών συνολικών εσόδων</w:t>
            </w:r>
          </w:p>
        </w:tc>
        <w:tc>
          <w:tcPr>
            <w:tcW w:w="236" w:type="dxa"/>
            <w:tcBorders>
              <w:top w:val="nil"/>
              <w:left w:val="nil"/>
              <w:bottom w:val="nil"/>
              <w:right w:val="nil"/>
            </w:tcBorders>
            <w:shd w:val="clear" w:color="auto" w:fill="auto"/>
            <w:vAlign w:val="bottom"/>
            <w:hideMark/>
          </w:tcPr>
          <w:p w14:paraId="16C1C764"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230AF60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46.070</w:t>
            </w:r>
          </w:p>
        </w:tc>
        <w:tc>
          <w:tcPr>
            <w:tcW w:w="530" w:type="dxa"/>
            <w:tcBorders>
              <w:top w:val="nil"/>
              <w:left w:val="nil"/>
              <w:bottom w:val="nil"/>
              <w:right w:val="nil"/>
            </w:tcBorders>
            <w:shd w:val="clear" w:color="auto" w:fill="auto"/>
            <w:noWrap/>
            <w:vAlign w:val="bottom"/>
            <w:hideMark/>
          </w:tcPr>
          <w:p w14:paraId="768C8AC8"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08B5159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46.070</w:t>
            </w:r>
          </w:p>
        </w:tc>
      </w:tr>
      <w:tr w:rsidR="000B027D" w:rsidRPr="00F4311B" w14:paraId="6F6D90C5" w14:textId="77777777" w:rsidTr="00132513">
        <w:trPr>
          <w:trHeight w:val="277"/>
        </w:trPr>
        <w:tc>
          <w:tcPr>
            <w:tcW w:w="4441" w:type="dxa"/>
            <w:tcBorders>
              <w:top w:val="nil"/>
              <w:left w:val="nil"/>
              <w:bottom w:val="nil"/>
              <w:right w:val="nil"/>
            </w:tcBorders>
            <w:shd w:val="clear" w:color="auto" w:fill="auto"/>
            <w:noWrap/>
            <w:vAlign w:val="bottom"/>
            <w:hideMark/>
          </w:tcPr>
          <w:p w14:paraId="0FC0FB23"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Ιδιοχρησιμο</w:t>
            </w:r>
            <w:proofErr w:type="spellEnd"/>
            <w:r w:rsidRPr="00F4311B">
              <w:rPr>
                <w:rFonts w:ascii="Tahoma" w:hAnsi="Tahoma" w:cs="Tahoma"/>
                <w:bCs/>
                <w:sz w:val="16"/>
                <w:szCs w:val="16"/>
              </w:rPr>
              <w:t xml:space="preserve">ποιούμενα </w:t>
            </w:r>
            <w:proofErr w:type="spellStart"/>
            <w:r w:rsidRPr="00F4311B">
              <w:rPr>
                <w:rFonts w:ascii="Tahoma" w:hAnsi="Tahoma" w:cs="Tahoma"/>
                <w:bCs/>
                <w:sz w:val="16"/>
                <w:szCs w:val="16"/>
              </w:rPr>
              <w:t>ενσώμ</w:t>
            </w:r>
            <w:proofErr w:type="spellEnd"/>
            <w:r w:rsidRPr="00F4311B">
              <w:rPr>
                <w:rFonts w:ascii="Tahoma" w:hAnsi="Tahoma" w:cs="Tahoma"/>
                <w:bCs/>
                <w:sz w:val="16"/>
                <w:szCs w:val="16"/>
              </w:rPr>
              <w:t>ατα π</w:t>
            </w:r>
            <w:proofErr w:type="spellStart"/>
            <w:r w:rsidRPr="00F4311B">
              <w:rPr>
                <w:rFonts w:ascii="Tahoma" w:hAnsi="Tahoma" w:cs="Tahoma"/>
                <w:bCs/>
                <w:sz w:val="16"/>
                <w:szCs w:val="16"/>
              </w:rPr>
              <w:t>άγι</w:t>
            </w:r>
            <w:proofErr w:type="spellEnd"/>
            <w:r w:rsidRPr="00F4311B">
              <w:rPr>
                <w:rFonts w:ascii="Tahoma" w:hAnsi="Tahoma" w:cs="Tahoma"/>
                <w:bCs/>
                <w:sz w:val="16"/>
                <w:szCs w:val="16"/>
              </w:rPr>
              <w:t xml:space="preserve">α </w:t>
            </w:r>
            <w:proofErr w:type="spellStart"/>
            <w:r w:rsidRPr="00F4311B">
              <w:rPr>
                <w:rFonts w:ascii="Tahoma" w:hAnsi="Tahoma" w:cs="Tahoma"/>
                <w:bCs/>
                <w:sz w:val="16"/>
                <w:szCs w:val="16"/>
              </w:rPr>
              <w:t>στοιχεί</w:t>
            </w:r>
            <w:proofErr w:type="spellEnd"/>
            <w:r w:rsidRPr="00F4311B">
              <w:rPr>
                <w:rFonts w:ascii="Tahoma" w:hAnsi="Tahoma" w:cs="Tahoma"/>
                <w:bCs/>
                <w:sz w:val="16"/>
                <w:szCs w:val="16"/>
              </w:rPr>
              <w:t xml:space="preserve">α </w:t>
            </w:r>
          </w:p>
        </w:tc>
        <w:tc>
          <w:tcPr>
            <w:tcW w:w="236" w:type="dxa"/>
            <w:tcBorders>
              <w:top w:val="nil"/>
              <w:left w:val="nil"/>
              <w:bottom w:val="nil"/>
              <w:right w:val="nil"/>
            </w:tcBorders>
            <w:shd w:val="clear" w:color="auto" w:fill="auto"/>
            <w:noWrap/>
            <w:vAlign w:val="bottom"/>
            <w:hideMark/>
          </w:tcPr>
          <w:p w14:paraId="796F1D97"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36CF2CA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5.538.897</w:t>
            </w:r>
          </w:p>
        </w:tc>
        <w:tc>
          <w:tcPr>
            <w:tcW w:w="530" w:type="dxa"/>
            <w:tcBorders>
              <w:top w:val="nil"/>
              <w:left w:val="nil"/>
              <w:bottom w:val="nil"/>
              <w:right w:val="nil"/>
            </w:tcBorders>
            <w:shd w:val="clear" w:color="auto" w:fill="auto"/>
            <w:noWrap/>
            <w:vAlign w:val="bottom"/>
            <w:hideMark/>
          </w:tcPr>
          <w:p w14:paraId="44F1EEBF"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1060DF9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5.471.123</w:t>
            </w:r>
          </w:p>
        </w:tc>
      </w:tr>
      <w:tr w:rsidR="000B027D" w:rsidRPr="00F4311B" w14:paraId="3AEA863C" w14:textId="77777777" w:rsidTr="00132513">
        <w:trPr>
          <w:trHeight w:val="277"/>
        </w:trPr>
        <w:tc>
          <w:tcPr>
            <w:tcW w:w="4441" w:type="dxa"/>
            <w:tcBorders>
              <w:top w:val="nil"/>
              <w:left w:val="nil"/>
              <w:bottom w:val="nil"/>
              <w:right w:val="nil"/>
            </w:tcBorders>
            <w:shd w:val="clear" w:color="auto" w:fill="auto"/>
            <w:noWrap/>
            <w:vAlign w:val="bottom"/>
            <w:hideMark/>
          </w:tcPr>
          <w:p w14:paraId="5957C04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Επ</w:t>
            </w:r>
            <w:proofErr w:type="spellStart"/>
            <w:r w:rsidRPr="00F4311B">
              <w:rPr>
                <w:rFonts w:ascii="Tahoma" w:hAnsi="Tahoma" w:cs="Tahoma"/>
                <w:bCs/>
                <w:sz w:val="16"/>
                <w:szCs w:val="16"/>
              </w:rPr>
              <w:t>ενδυτικά</w:t>
            </w:r>
            <w:proofErr w:type="spellEnd"/>
            <w:r w:rsidRPr="00F4311B">
              <w:rPr>
                <w:rFonts w:ascii="Tahoma" w:hAnsi="Tahoma" w:cs="Tahoma"/>
                <w:bCs/>
                <w:sz w:val="16"/>
                <w:szCs w:val="16"/>
              </w:rPr>
              <w:t xml:space="preserve"> α</w:t>
            </w:r>
            <w:proofErr w:type="spellStart"/>
            <w:r w:rsidRPr="00F4311B">
              <w:rPr>
                <w:rFonts w:ascii="Tahoma" w:hAnsi="Tahoma" w:cs="Tahoma"/>
                <w:bCs/>
                <w:sz w:val="16"/>
                <w:szCs w:val="16"/>
              </w:rPr>
              <w:t>κίνητ</w:t>
            </w:r>
            <w:proofErr w:type="spellEnd"/>
            <w:r w:rsidRPr="00F4311B">
              <w:rPr>
                <w:rFonts w:ascii="Tahoma" w:hAnsi="Tahoma" w:cs="Tahoma"/>
                <w:bCs/>
                <w:sz w:val="16"/>
                <w:szCs w:val="16"/>
              </w:rPr>
              <w:t>α</w:t>
            </w:r>
          </w:p>
        </w:tc>
        <w:tc>
          <w:tcPr>
            <w:tcW w:w="236" w:type="dxa"/>
            <w:tcBorders>
              <w:top w:val="nil"/>
              <w:left w:val="nil"/>
              <w:bottom w:val="nil"/>
              <w:right w:val="nil"/>
            </w:tcBorders>
            <w:shd w:val="clear" w:color="auto" w:fill="auto"/>
            <w:noWrap/>
            <w:vAlign w:val="bottom"/>
            <w:hideMark/>
          </w:tcPr>
          <w:p w14:paraId="1677BD5C"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0AA81EE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1.463.009</w:t>
            </w:r>
          </w:p>
        </w:tc>
        <w:tc>
          <w:tcPr>
            <w:tcW w:w="530" w:type="dxa"/>
            <w:tcBorders>
              <w:top w:val="nil"/>
              <w:left w:val="nil"/>
              <w:bottom w:val="nil"/>
              <w:right w:val="nil"/>
            </w:tcBorders>
            <w:shd w:val="clear" w:color="auto" w:fill="auto"/>
            <w:noWrap/>
            <w:vAlign w:val="bottom"/>
            <w:hideMark/>
          </w:tcPr>
          <w:p w14:paraId="6EB76640"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0CDAA4A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1.348.888</w:t>
            </w:r>
          </w:p>
        </w:tc>
      </w:tr>
      <w:tr w:rsidR="000B027D" w:rsidRPr="00F4311B" w14:paraId="75421DC4" w14:textId="77777777" w:rsidTr="00132513">
        <w:trPr>
          <w:trHeight w:val="277"/>
        </w:trPr>
        <w:tc>
          <w:tcPr>
            <w:tcW w:w="4441" w:type="dxa"/>
            <w:tcBorders>
              <w:top w:val="nil"/>
              <w:left w:val="nil"/>
              <w:bottom w:val="nil"/>
              <w:right w:val="nil"/>
            </w:tcBorders>
            <w:shd w:val="clear" w:color="auto" w:fill="auto"/>
            <w:noWrap/>
            <w:vAlign w:val="bottom"/>
            <w:hideMark/>
          </w:tcPr>
          <w:p w14:paraId="522C8C27"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Άυλ</w:t>
            </w:r>
            <w:proofErr w:type="spellEnd"/>
            <w:r w:rsidRPr="00F4311B">
              <w:rPr>
                <w:rFonts w:ascii="Tahoma" w:hAnsi="Tahoma" w:cs="Tahoma"/>
                <w:bCs/>
                <w:sz w:val="16"/>
                <w:szCs w:val="16"/>
              </w:rPr>
              <w:t xml:space="preserve">α </w:t>
            </w:r>
            <w:proofErr w:type="spellStart"/>
            <w:r w:rsidRPr="00F4311B">
              <w:rPr>
                <w:rFonts w:ascii="Tahoma" w:hAnsi="Tahoma" w:cs="Tahoma"/>
                <w:bCs/>
                <w:sz w:val="16"/>
                <w:szCs w:val="16"/>
              </w:rPr>
              <w:t>στοιχεί</w:t>
            </w:r>
            <w:proofErr w:type="spellEnd"/>
            <w:r w:rsidRPr="00F4311B">
              <w:rPr>
                <w:rFonts w:ascii="Tahoma" w:hAnsi="Tahoma" w:cs="Tahoma"/>
                <w:bCs/>
                <w:sz w:val="16"/>
                <w:szCs w:val="16"/>
              </w:rPr>
              <w:t xml:space="preserve">α </w:t>
            </w:r>
            <w:proofErr w:type="spellStart"/>
            <w:r w:rsidRPr="00F4311B">
              <w:rPr>
                <w:rFonts w:ascii="Tahoma" w:hAnsi="Tahoma" w:cs="Tahoma"/>
                <w:bCs/>
                <w:sz w:val="16"/>
                <w:szCs w:val="16"/>
              </w:rPr>
              <w:t>ενεργητικού</w:t>
            </w:r>
            <w:proofErr w:type="spellEnd"/>
          </w:p>
        </w:tc>
        <w:tc>
          <w:tcPr>
            <w:tcW w:w="236" w:type="dxa"/>
            <w:tcBorders>
              <w:top w:val="nil"/>
              <w:left w:val="nil"/>
              <w:bottom w:val="nil"/>
              <w:right w:val="nil"/>
            </w:tcBorders>
            <w:shd w:val="clear" w:color="auto" w:fill="auto"/>
            <w:noWrap/>
            <w:vAlign w:val="bottom"/>
            <w:hideMark/>
          </w:tcPr>
          <w:p w14:paraId="1209A4A3"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16FDCD5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1.053.229</w:t>
            </w:r>
          </w:p>
        </w:tc>
        <w:tc>
          <w:tcPr>
            <w:tcW w:w="530" w:type="dxa"/>
            <w:tcBorders>
              <w:top w:val="nil"/>
              <w:left w:val="nil"/>
              <w:bottom w:val="nil"/>
              <w:right w:val="nil"/>
            </w:tcBorders>
            <w:shd w:val="clear" w:color="auto" w:fill="auto"/>
            <w:noWrap/>
            <w:vAlign w:val="bottom"/>
            <w:hideMark/>
          </w:tcPr>
          <w:p w14:paraId="21BB716D"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2EFB2EE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783.636</w:t>
            </w:r>
          </w:p>
        </w:tc>
      </w:tr>
      <w:tr w:rsidR="000B027D" w:rsidRPr="00F4311B" w14:paraId="521D6F83" w14:textId="77777777" w:rsidTr="00132513">
        <w:trPr>
          <w:trHeight w:val="277"/>
        </w:trPr>
        <w:tc>
          <w:tcPr>
            <w:tcW w:w="4441" w:type="dxa"/>
            <w:tcBorders>
              <w:top w:val="nil"/>
              <w:left w:val="nil"/>
              <w:bottom w:val="nil"/>
              <w:right w:val="nil"/>
            </w:tcBorders>
            <w:shd w:val="clear" w:color="auto" w:fill="auto"/>
            <w:noWrap/>
            <w:vAlign w:val="bottom"/>
            <w:hideMark/>
          </w:tcPr>
          <w:p w14:paraId="047CD29B"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Αν</w:t>
            </w:r>
            <w:proofErr w:type="spellEnd"/>
            <w:r w:rsidRPr="00F4311B">
              <w:rPr>
                <w:rFonts w:ascii="Tahoma" w:hAnsi="Tahoma" w:cs="Tahoma"/>
                <w:bCs/>
                <w:sz w:val="16"/>
                <w:szCs w:val="16"/>
              </w:rPr>
              <w:t xml:space="preserve">αβαλλόμενες </w:t>
            </w:r>
            <w:proofErr w:type="spellStart"/>
            <w:r w:rsidRPr="00F4311B">
              <w:rPr>
                <w:rFonts w:ascii="Tahoma" w:hAnsi="Tahoma" w:cs="Tahoma"/>
                <w:bCs/>
                <w:sz w:val="16"/>
                <w:szCs w:val="16"/>
              </w:rPr>
              <w:t>φορολογικές</w:t>
            </w:r>
            <w:proofErr w:type="spellEnd"/>
            <w:r w:rsidRPr="00F4311B">
              <w:rPr>
                <w:rFonts w:ascii="Tahoma" w:hAnsi="Tahoma" w:cs="Tahoma"/>
                <w:bCs/>
                <w:sz w:val="16"/>
                <w:szCs w:val="16"/>
              </w:rPr>
              <w:t xml:space="preserve"> απα</w:t>
            </w:r>
            <w:proofErr w:type="spellStart"/>
            <w:r w:rsidRPr="00F4311B">
              <w:rPr>
                <w:rFonts w:ascii="Tahoma" w:hAnsi="Tahoma" w:cs="Tahoma"/>
                <w:bCs/>
                <w:sz w:val="16"/>
                <w:szCs w:val="16"/>
              </w:rPr>
              <w:t>ιτήσεις</w:t>
            </w:r>
            <w:proofErr w:type="spellEnd"/>
          </w:p>
        </w:tc>
        <w:tc>
          <w:tcPr>
            <w:tcW w:w="236" w:type="dxa"/>
            <w:tcBorders>
              <w:top w:val="nil"/>
              <w:left w:val="nil"/>
              <w:bottom w:val="nil"/>
              <w:right w:val="nil"/>
            </w:tcBorders>
            <w:shd w:val="clear" w:color="auto" w:fill="auto"/>
            <w:noWrap/>
            <w:vAlign w:val="bottom"/>
            <w:hideMark/>
          </w:tcPr>
          <w:p w14:paraId="43A83516"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2709705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6.721.218</w:t>
            </w:r>
          </w:p>
        </w:tc>
        <w:tc>
          <w:tcPr>
            <w:tcW w:w="530" w:type="dxa"/>
            <w:tcBorders>
              <w:top w:val="nil"/>
              <w:left w:val="nil"/>
              <w:bottom w:val="nil"/>
              <w:right w:val="nil"/>
            </w:tcBorders>
            <w:shd w:val="clear" w:color="auto" w:fill="auto"/>
            <w:noWrap/>
            <w:vAlign w:val="bottom"/>
            <w:hideMark/>
          </w:tcPr>
          <w:p w14:paraId="3027DAA1"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03FB133B"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7.960.422</w:t>
            </w:r>
          </w:p>
        </w:tc>
      </w:tr>
      <w:tr w:rsidR="000B027D" w:rsidRPr="00F4311B" w14:paraId="14B5730F" w14:textId="77777777" w:rsidTr="00132513">
        <w:trPr>
          <w:trHeight w:val="277"/>
        </w:trPr>
        <w:tc>
          <w:tcPr>
            <w:tcW w:w="4441" w:type="dxa"/>
            <w:tcBorders>
              <w:top w:val="nil"/>
              <w:left w:val="nil"/>
              <w:bottom w:val="nil"/>
              <w:right w:val="nil"/>
            </w:tcBorders>
            <w:shd w:val="clear" w:color="auto" w:fill="auto"/>
            <w:noWrap/>
            <w:vAlign w:val="bottom"/>
            <w:hideMark/>
          </w:tcPr>
          <w:p w14:paraId="4E4BCD74"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Λοι</w:t>
            </w:r>
            <w:proofErr w:type="spellEnd"/>
            <w:r w:rsidRPr="00F4311B">
              <w:rPr>
                <w:rFonts w:ascii="Tahoma" w:hAnsi="Tahoma" w:cs="Tahoma"/>
                <w:bCs/>
                <w:sz w:val="16"/>
                <w:szCs w:val="16"/>
              </w:rPr>
              <w:t xml:space="preserve">πά </w:t>
            </w:r>
            <w:proofErr w:type="spellStart"/>
            <w:r w:rsidRPr="00F4311B">
              <w:rPr>
                <w:rFonts w:ascii="Tahoma" w:hAnsi="Tahoma" w:cs="Tahoma"/>
                <w:bCs/>
                <w:sz w:val="16"/>
                <w:szCs w:val="16"/>
              </w:rPr>
              <w:t>στοιχεί</w:t>
            </w:r>
            <w:proofErr w:type="spellEnd"/>
            <w:r w:rsidRPr="00F4311B">
              <w:rPr>
                <w:rFonts w:ascii="Tahoma" w:hAnsi="Tahoma" w:cs="Tahoma"/>
                <w:bCs/>
                <w:sz w:val="16"/>
                <w:szCs w:val="16"/>
              </w:rPr>
              <w:t xml:space="preserve">α </w:t>
            </w:r>
            <w:proofErr w:type="spellStart"/>
            <w:r w:rsidRPr="00F4311B">
              <w:rPr>
                <w:rFonts w:ascii="Tahoma" w:hAnsi="Tahoma" w:cs="Tahoma"/>
                <w:bCs/>
                <w:sz w:val="16"/>
                <w:szCs w:val="16"/>
              </w:rPr>
              <w:t>ενεργητικού</w:t>
            </w:r>
            <w:proofErr w:type="spellEnd"/>
          </w:p>
        </w:tc>
        <w:tc>
          <w:tcPr>
            <w:tcW w:w="236" w:type="dxa"/>
            <w:tcBorders>
              <w:top w:val="nil"/>
              <w:left w:val="nil"/>
              <w:bottom w:val="nil"/>
              <w:right w:val="nil"/>
            </w:tcBorders>
            <w:shd w:val="clear" w:color="auto" w:fill="auto"/>
            <w:noWrap/>
            <w:vAlign w:val="bottom"/>
            <w:hideMark/>
          </w:tcPr>
          <w:p w14:paraId="4D15C550"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573F76A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23.271.296</w:t>
            </w:r>
          </w:p>
        </w:tc>
        <w:tc>
          <w:tcPr>
            <w:tcW w:w="530" w:type="dxa"/>
            <w:tcBorders>
              <w:top w:val="nil"/>
              <w:left w:val="nil"/>
              <w:bottom w:val="nil"/>
              <w:right w:val="nil"/>
            </w:tcBorders>
            <w:shd w:val="clear" w:color="auto" w:fill="auto"/>
            <w:noWrap/>
            <w:vAlign w:val="bottom"/>
            <w:hideMark/>
          </w:tcPr>
          <w:p w14:paraId="38B8211D"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000000" w:fill="FFFFFF"/>
            <w:noWrap/>
            <w:vAlign w:val="bottom"/>
            <w:hideMark/>
          </w:tcPr>
          <w:p w14:paraId="0ADB28B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23.799.567</w:t>
            </w:r>
          </w:p>
        </w:tc>
      </w:tr>
      <w:tr w:rsidR="000B027D" w:rsidRPr="00F4311B" w14:paraId="591971FE" w14:textId="77777777" w:rsidTr="00132513">
        <w:trPr>
          <w:trHeight w:val="277"/>
        </w:trPr>
        <w:tc>
          <w:tcPr>
            <w:tcW w:w="4441" w:type="dxa"/>
            <w:tcBorders>
              <w:top w:val="nil"/>
              <w:left w:val="nil"/>
              <w:bottom w:val="nil"/>
              <w:right w:val="nil"/>
            </w:tcBorders>
            <w:shd w:val="clear" w:color="auto" w:fill="auto"/>
            <w:noWrap/>
            <w:vAlign w:val="bottom"/>
            <w:hideMark/>
          </w:tcPr>
          <w:p w14:paraId="100BCEFC"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Σύνολο</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ενεργητικού</w:t>
            </w:r>
            <w:proofErr w:type="spellEnd"/>
          </w:p>
        </w:tc>
        <w:tc>
          <w:tcPr>
            <w:tcW w:w="236" w:type="dxa"/>
            <w:tcBorders>
              <w:top w:val="nil"/>
              <w:left w:val="nil"/>
              <w:bottom w:val="nil"/>
              <w:right w:val="nil"/>
            </w:tcBorders>
            <w:shd w:val="clear" w:color="auto" w:fill="auto"/>
            <w:noWrap/>
            <w:vAlign w:val="bottom"/>
            <w:hideMark/>
          </w:tcPr>
          <w:p w14:paraId="3010466E"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single" w:sz="4" w:space="0" w:color="auto"/>
              <w:left w:val="nil"/>
              <w:bottom w:val="single" w:sz="8" w:space="0" w:color="auto"/>
              <w:right w:val="nil"/>
            </w:tcBorders>
            <w:shd w:val="clear" w:color="auto" w:fill="auto"/>
            <w:noWrap/>
            <w:vAlign w:val="bottom"/>
            <w:hideMark/>
          </w:tcPr>
          <w:p w14:paraId="7B6ABC3B"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348.399.108</w:t>
            </w:r>
          </w:p>
        </w:tc>
        <w:tc>
          <w:tcPr>
            <w:tcW w:w="530" w:type="dxa"/>
            <w:tcBorders>
              <w:top w:val="nil"/>
              <w:left w:val="nil"/>
              <w:bottom w:val="nil"/>
              <w:right w:val="nil"/>
            </w:tcBorders>
            <w:shd w:val="clear" w:color="auto" w:fill="auto"/>
            <w:noWrap/>
            <w:vAlign w:val="bottom"/>
            <w:hideMark/>
          </w:tcPr>
          <w:p w14:paraId="48C40E35"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single" w:sz="4" w:space="0" w:color="auto"/>
              <w:left w:val="nil"/>
              <w:bottom w:val="single" w:sz="8" w:space="0" w:color="auto"/>
              <w:right w:val="nil"/>
            </w:tcBorders>
            <w:shd w:val="clear" w:color="auto" w:fill="auto"/>
            <w:noWrap/>
            <w:vAlign w:val="bottom"/>
            <w:hideMark/>
          </w:tcPr>
          <w:p w14:paraId="2461DAF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311.183.226</w:t>
            </w:r>
          </w:p>
        </w:tc>
      </w:tr>
      <w:tr w:rsidR="000B027D" w:rsidRPr="00F4311B" w14:paraId="6368A8AE" w14:textId="77777777" w:rsidTr="00132513">
        <w:trPr>
          <w:trHeight w:val="277"/>
        </w:trPr>
        <w:tc>
          <w:tcPr>
            <w:tcW w:w="4441" w:type="dxa"/>
            <w:tcBorders>
              <w:top w:val="nil"/>
              <w:left w:val="nil"/>
              <w:bottom w:val="nil"/>
              <w:right w:val="nil"/>
            </w:tcBorders>
            <w:shd w:val="clear" w:color="auto" w:fill="auto"/>
            <w:noWrap/>
            <w:vAlign w:val="bottom"/>
            <w:hideMark/>
          </w:tcPr>
          <w:p w14:paraId="403715AF" w14:textId="77777777" w:rsidR="000B027D" w:rsidRPr="00F4311B" w:rsidRDefault="000B027D" w:rsidP="00132513">
            <w:pPr>
              <w:spacing w:after="0" w:line="240" w:lineRule="auto"/>
              <w:jc w:val="both"/>
              <w:rPr>
                <w:rFonts w:ascii="Tahoma" w:hAnsi="Tahoma" w:cs="Tahoma"/>
                <w:bCs/>
                <w:sz w:val="16"/>
                <w:szCs w:val="16"/>
              </w:rPr>
            </w:pPr>
          </w:p>
        </w:tc>
        <w:tc>
          <w:tcPr>
            <w:tcW w:w="236" w:type="dxa"/>
            <w:tcBorders>
              <w:top w:val="nil"/>
              <w:left w:val="nil"/>
              <w:bottom w:val="nil"/>
              <w:right w:val="nil"/>
            </w:tcBorders>
            <w:shd w:val="clear" w:color="auto" w:fill="auto"/>
            <w:noWrap/>
            <w:vAlign w:val="bottom"/>
            <w:hideMark/>
          </w:tcPr>
          <w:p w14:paraId="1C47B072"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0548BF0A" w14:textId="77777777" w:rsidR="000B027D" w:rsidRPr="00F4311B" w:rsidRDefault="000B027D" w:rsidP="00132513">
            <w:pPr>
              <w:spacing w:after="0" w:line="240" w:lineRule="auto"/>
              <w:jc w:val="both"/>
              <w:rPr>
                <w:rFonts w:ascii="Tahoma" w:hAnsi="Tahoma" w:cs="Tahoma"/>
                <w:bCs/>
                <w:sz w:val="16"/>
                <w:szCs w:val="16"/>
              </w:rPr>
            </w:pPr>
          </w:p>
        </w:tc>
        <w:tc>
          <w:tcPr>
            <w:tcW w:w="530" w:type="dxa"/>
            <w:tcBorders>
              <w:top w:val="nil"/>
              <w:left w:val="nil"/>
              <w:bottom w:val="nil"/>
              <w:right w:val="nil"/>
            </w:tcBorders>
            <w:shd w:val="clear" w:color="auto" w:fill="auto"/>
            <w:noWrap/>
            <w:vAlign w:val="bottom"/>
            <w:hideMark/>
          </w:tcPr>
          <w:p w14:paraId="52D589E5"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6517F6EC"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4DA13ABA" w14:textId="77777777" w:rsidTr="00132513">
        <w:trPr>
          <w:trHeight w:val="277"/>
        </w:trPr>
        <w:tc>
          <w:tcPr>
            <w:tcW w:w="4441" w:type="dxa"/>
            <w:tcBorders>
              <w:top w:val="nil"/>
              <w:left w:val="nil"/>
              <w:bottom w:val="nil"/>
              <w:right w:val="nil"/>
            </w:tcBorders>
            <w:shd w:val="clear" w:color="auto" w:fill="auto"/>
            <w:noWrap/>
            <w:vAlign w:val="bottom"/>
            <w:hideMark/>
          </w:tcPr>
          <w:p w14:paraId="411BF919" w14:textId="77777777" w:rsidR="000B027D" w:rsidRPr="00F4311B" w:rsidRDefault="000B027D" w:rsidP="00132513">
            <w:pPr>
              <w:spacing w:after="0" w:line="240" w:lineRule="auto"/>
              <w:jc w:val="both"/>
              <w:rPr>
                <w:rFonts w:ascii="Tahoma" w:hAnsi="Tahoma" w:cs="Tahoma"/>
                <w:b/>
                <w:sz w:val="16"/>
                <w:szCs w:val="16"/>
              </w:rPr>
            </w:pPr>
            <w:r w:rsidRPr="00F4311B">
              <w:rPr>
                <w:rFonts w:ascii="Tahoma" w:hAnsi="Tahoma" w:cs="Tahoma"/>
                <w:b/>
                <w:sz w:val="16"/>
                <w:szCs w:val="16"/>
              </w:rPr>
              <w:t>ΥΠΟΧΡΕΩΣΕΙΣ</w:t>
            </w:r>
          </w:p>
        </w:tc>
        <w:tc>
          <w:tcPr>
            <w:tcW w:w="236" w:type="dxa"/>
            <w:tcBorders>
              <w:top w:val="nil"/>
              <w:left w:val="nil"/>
              <w:bottom w:val="nil"/>
              <w:right w:val="nil"/>
            </w:tcBorders>
            <w:shd w:val="clear" w:color="auto" w:fill="auto"/>
            <w:noWrap/>
            <w:vAlign w:val="bottom"/>
            <w:hideMark/>
          </w:tcPr>
          <w:p w14:paraId="692FFE69" w14:textId="77777777" w:rsidR="000B027D" w:rsidRPr="00F4311B" w:rsidRDefault="000B027D" w:rsidP="00132513">
            <w:pPr>
              <w:spacing w:after="0" w:line="240" w:lineRule="auto"/>
              <w:jc w:val="both"/>
              <w:rPr>
                <w:rFonts w:ascii="Tahoma" w:hAnsi="Tahoma" w:cs="Tahoma"/>
                <w:b/>
                <w:sz w:val="16"/>
                <w:szCs w:val="16"/>
              </w:rPr>
            </w:pPr>
          </w:p>
        </w:tc>
        <w:tc>
          <w:tcPr>
            <w:tcW w:w="1418" w:type="dxa"/>
            <w:tcBorders>
              <w:top w:val="nil"/>
              <w:left w:val="nil"/>
              <w:bottom w:val="nil"/>
              <w:right w:val="nil"/>
            </w:tcBorders>
            <w:shd w:val="clear" w:color="auto" w:fill="auto"/>
            <w:noWrap/>
            <w:vAlign w:val="bottom"/>
            <w:hideMark/>
          </w:tcPr>
          <w:p w14:paraId="713FE32D" w14:textId="77777777" w:rsidR="000B027D" w:rsidRPr="00F4311B" w:rsidRDefault="000B027D" w:rsidP="00132513">
            <w:pPr>
              <w:spacing w:after="0" w:line="240" w:lineRule="auto"/>
              <w:jc w:val="both"/>
              <w:rPr>
                <w:rFonts w:ascii="Tahoma" w:hAnsi="Tahoma" w:cs="Tahoma"/>
                <w:b/>
                <w:sz w:val="16"/>
                <w:szCs w:val="16"/>
              </w:rPr>
            </w:pPr>
          </w:p>
        </w:tc>
        <w:tc>
          <w:tcPr>
            <w:tcW w:w="530" w:type="dxa"/>
            <w:tcBorders>
              <w:top w:val="nil"/>
              <w:left w:val="nil"/>
              <w:bottom w:val="nil"/>
              <w:right w:val="nil"/>
            </w:tcBorders>
            <w:shd w:val="clear" w:color="auto" w:fill="auto"/>
            <w:noWrap/>
            <w:vAlign w:val="bottom"/>
            <w:hideMark/>
          </w:tcPr>
          <w:p w14:paraId="3AFB17CE" w14:textId="77777777" w:rsidR="000B027D" w:rsidRPr="00F4311B" w:rsidRDefault="000B027D" w:rsidP="00132513">
            <w:pPr>
              <w:spacing w:after="0" w:line="240" w:lineRule="auto"/>
              <w:jc w:val="both"/>
              <w:rPr>
                <w:rFonts w:ascii="Tahoma" w:hAnsi="Tahoma" w:cs="Tahoma"/>
                <w:b/>
                <w:sz w:val="16"/>
                <w:szCs w:val="16"/>
              </w:rPr>
            </w:pPr>
          </w:p>
        </w:tc>
        <w:tc>
          <w:tcPr>
            <w:tcW w:w="1442" w:type="dxa"/>
            <w:tcBorders>
              <w:top w:val="nil"/>
              <w:left w:val="nil"/>
              <w:bottom w:val="nil"/>
              <w:right w:val="nil"/>
            </w:tcBorders>
            <w:shd w:val="clear" w:color="auto" w:fill="auto"/>
            <w:noWrap/>
            <w:vAlign w:val="bottom"/>
            <w:hideMark/>
          </w:tcPr>
          <w:p w14:paraId="4DCD0763" w14:textId="77777777" w:rsidR="000B027D" w:rsidRPr="00F4311B" w:rsidRDefault="000B027D" w:rsidP="00132513">
            <w:pPr>
              <w:spacing w:after="0" w:line="240" w:lineRule="auto"/>
              <w:jc w:val="both"/>
              <w:rPr>
                <w:rFonts w:ascii="Tahoma" w:hAnsi="Tahoma" w:cs="Tahoma"/>
                <w:b/>
                <w:sz w:val="16"/>
                <w:szCs w:val="16"/>
              </w:rPr>
            </w:pPr>
          </w:p>
        </w:tc>
      </w:tr>
      <w:tr w:rsidR="000B027D" w:rsidRPr="00F4311B" w14:paraId="7A5025F2" w14:textId="77777777" w:rsidTr="00132513">
        <w:trPr>
          <w:trHeight w:val="277"/>
        </w:trPr>
        <w:tc>
          <w:tcPr>
            <w:tcW w:w="4441" w:type="dxa"/>
            <w:tcBorders>
              <w:top w:val="nil"/>
              <w:left w:val="nil"/>
              <w:bottom w:val="nil"/>
              <w:right w:val="nil"/>
            </w:tcBorders>
            <w:shd w:val="clear" w:color="auto" w:fill="auto"/>
            <w:noWrap/>
            <w:vAlign w:val="bottom"/>
            <w:hideMark/>
          </w:tcPr>
          <w:p w14:paraId="3D56E2A3" w14:textId="77777777" w:rsidR="000B027D" w:rsidRPr="00F4311B" w:rsidRDefault="000B027D" w:rsidP="00132513">
            <w:pPr>
              <w:spacing w:after="0" w:line="240" w:lineRule="auto"/>
              <w:jc w:val="both"/>
              <w:rPr>
                <w:rFonts w:ascii="Tahoma" w:hAnsi="Tahoma" w:cs="Tahoma"/>
                <w:bCs/>
                <w:sz w:val="16"/>
                <w:szCs w:val="16"/>
              </w:rPr>
            </w:pPr>
          </w:p>
        </w:tc>
        <w:tc>
          <w:tcPr>
            <w:tcW w:w="236" w:type="dxa"/>
            <w:tcBorders>
              <w:top w:val="nil"/>
              <w:left w:val="nil"/>
              <w:bottom w:val="nil"/>
              <w:right w:val="nil"/>
            </w:tcBorders>
            <w:shd w:val="clear" w:color="auto" w:fill="auto"/>
            <w:noWrap/>
            <w:vAlign w:val="bottom"/>
            <w:hideMark/>
          </w:tcPr>
          <w:p w14:paraId="494164BA"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6CC2016B" w14:textId="77777777" w:rsidR="000B027D" w:rsidRPr="00F4311B" w:rsidRDefault="000B027D" w:rsidP="00132513">
            <w:pPr>
              <w:spacing w:after="0" w:line="240" w:lineRule="auto"/>
              <w:jc w:val="both"/>
              <w:rPr>
                <w:rFonts w:ascii="Tahoma" w:hAnsi="Tahoma" w:cs="Tahoma"/>
                <w:bCs/>
                <w:sz w:val="16"/>
                <w:szCs w:val="16"/>
              </w:rPr>
            </w:pPr>
          </w:p>
        </w:tc>
        <w:tc>
          <w:tcPr>
            <w:tcW w:w="530" w:type="dxa"/>
            <w:tcBorders>
              <w:top w:val="nil"/>
              <w:left w:val="nil"/>
              <w:bottom w:val="nil"/>
              <w:right w:val="nil"/>
            </w:tcBorders>
            <w:shd w:val="clear" w:color="auto" w:fill="auto"/>
            <w:noWrap/>
            <w:vAlign w:val="bottom"/>
            <w:hideMark/>
          </w:tcPr>
          <w:p w14:paraId="69BD5B82"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206C6AF6"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3AC4EE4C" w14:textId="77777777" w:rsidTr="00132513">
        <w:trPr>
          <w:trHeight w:val="277"/>
        </w:trPr>
        <w:tc>
          <w:tcPr>
            <w:tcW w:w="4441" w:type="dxa"/>
            <w:tcBorders>
              <w:top w:val="nil"/>
              <w:left w:val="nil"/>
              <w:bottom w:val="nil"/>
              <w:right w:val="nil"/>
            </w:tcBorders>
            <w:shd w:val="clear" w:color="auto" w:fill="auto"/>
            <w:noWrap/>
            <w:vAlign w:val="bottom"/>
            <w:hideMark/>
          </w:tcPr>
          <w:p w14:paraId="6FCCB92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Υπ</w:t>
            </w:r>
            <w:proofErr w:type="spellStart"/>
            <w:r w:rsidRPr="00F4311B">
              <w:rPr>
                <w:rFonts w:ascii="Tahoma" w:hAnsi="Tahoma" w:cs="Tahoma"/>
                <w:bCs/>
                <w:sz w:val="16"/>
                <w:szCs w:val="16"/>
              </w:rPr>
              <w:t>οχρεώσεις</w:t>
            </w:r>
            <w:proofErr w:type="spellEnd"/>
            <w:r w:rsidRPr="00F4311B">
              <w:rPr>
                <w:rFonts w:ascii="Tahoma" w:hAnsi="Tahoma" w:cs="Tahoma"/>
                <w:bCs/>
                <w:sz w:val="16"/>
                <w:szCs w:val="16"/>
              </w:rPr>
              <w:t xml:space="preserve"> π</w:t>
            </w:r>
            <w:proofErr w:type="spellStart"/>
            <w:r w:rsidRPr="00F4311B">
              <w:rPr>
                <w:rFonts w:ascii="Tahoma" w:hAnsi="Tahoma" w:cs="Tahoma"/>
                <w:bCs/>
                <w:sz w:val="16"/>
                <w:szCs w:val="16"/>
              </w:rPr>
              <w:t>ρος</w:t>
            </w:r>
            <w:proofErr w:type="spellEnd"/>
            <w:r w:rsidRPr="00F4311B">
              <w:rPr>
                <w:rFonts w:ascii="Tahoma" w:hAnsi="Tahoma" w:cs="Tahoma"/>
                <w:bCs/>
                <w:sz w:val="16"/>
                <w:szCs w:val="16"/>
              </w:rPr>
              <w:t xml:space="preserve"> π</w:t>
            </w:r>
            <w:proofErr w:type="spellStart"/>
            <w:r w:rsidRPr="00F4311B">
              <w:rPr>
                <w:rFonts w:ascii="Tahoma" w:hAnsi="Tahoma" w:cs="Tahoma"/>
                <w:bCs/>
                <w:sz w:val="16"/>
                <w:szCs w:val="16"/>
              </w:rPr>
              <w:t>ιστωτικά</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ιδρύμ</w:t>
            </w:r>
            <w:proofErr w:type="spellEnd"/>
            <w:r w:rsidRPr="00F4311B">
              <w:rPr>
                <w:rFonts w:ascii="Tahoma" w:hAnsi="Tahoma" w:cs="Tahoma"/>
                <w:bCs/>
                <w:sz w:val="16"/>
                <w:szCs w:val="16"/>
              </w:rPr>
              <w:t>ατα</w:t>
            </w:r>
          </w:p>
        </w:tc>
        <w:tc>
          <w:tcPr>
            <w:tcW w:w="236" w:type="dxa"/>
            <w:tcBorders>
              <w:top w:val="nil"/>
              <w:left w:val="nil"/>
              <w:bottom w:val="nil"/>
              <w:right w:val="nil"/>
            </w:tcBorders>
            <w:shd w:val="clear" w:color="auto" w:fill="auto"/>
            <w:noWrap/>
            <w:vAlign w:val="bottom"/>
            <w:hideMark/>
          </w:tcPr>
          <w:p w14:paraId="1BE84AAA"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39851D7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28.889</w:t>
            </w:r>
          </w:p>
        </w:tc>
        <w:tc>
          <w:tcPr>
            <w:tcW w:w="530" w:type="dxa"/>
            <w:tcBorders>
              <w:top w:val="nil"/>
              <w:left w:val="nil"/>
              <w:bottom w:val="nil"/>
              <w:right w:val="nil"/>
            </w:tcBorders>
            <w:shd w:val="clear" w:color="auto" w:fill="auto"/>
            <w:noWrap/>
            <w:vAlign w:val="bottom"/>
            <w:hideMark/>
          </w:tcPr>
          <w:p w14:paraId="42C869E6"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1D93663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10.041</w:t>
            </w:r>
          </w:p>
        </w:tc>
      </w:tr>
      <w:tr w:rsidR="000B027D" w:rsidRPr="00F4311B" w14:paraId="52DDE70B" w14:textId="77777777" w:rsidTr="00132513">
        <w:trPr>
          <w:trHeight w:val="277"/>
        </w:trPr>
        <w:tc>
          <w:tcPr>
            <w:tcW w:w="4441" w:type="dxa"/>
            <w:tcBorders>
              <w:top w:val="nil"/>
              <w:left w:val="nil"/>
              <w:bottom w:val="nil"/>
              <w:right w:val="nil"/>
            </w:tcBorders>
            <w:shd w:val="clear" w:color="auto" w:fill="auto"/>
            <w:noWrap/>
            <w:vAlign w:val="bottom"/>
            <w:hideMark/>
          </w:tcPr>
          <w:p w14:paraId="2FF6BACB"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Υπ</w:t>
            </w:r>
            <w:proofErr w:type="spellStart"/>
            <w:r w:rsidRPr="00F4311B">
              <w:rPr>
                <w:rFonts w:ascii="Tahoma" w:hAnsi="Tahoma" w:cs="Tahoma"/>
                <w:bCs/>
                <w:sz w:val="16"/>
                <w:szCs w:val="16"/>
              </w:rPr>
              <w:t>οχρεώσεις</w:t>
            </w:r>
            <w:proofErr w:type="spellEnd"/>
            <w:r w:rsidRPr="00F4311B">
              <w:rPr>
                <w:rFonts w:ascii="Tahoma" w:hAnsi="Tahoma" w:cs="Tahoma"/>
                <w:bCs/>
                <w:sz w:val="16"/>
                <w:szCs w:val="16"/>
              </w:rPr>
              <w:t xml:space="preserve"> π</w:t>
            </w:r>
            <w:proofErr w:type="spellStart"/>
            <w:r w:rsidRPr="00F4311B">
              <w:rPr>
                <w:rFonts w:ascii="Tahoma" w:hAnsi="Tahoma" w:cs="Tahoma"/>
                <w:bCs/>
                <w:sz w:val="16"/>
                <w:szCs w:val="16"/>
              </w:rPr>
              <w:t>ρος</w:t>
            </w:r>
            <w:proofErr w:type="spellEnd"/>
            <w:r w:rsidRPr="00F4311B">
              <w:rPr>
                <w:rFonts w:ascii="Tahoma" w:hAnsi="Tahoma" w:cs="Tahoma"/>
                <w:bCs/>
                <w:sz w:val="16"/>
                <w:szCs w:val="16"/>
              </w:rPr>
              <w:t xml:space="preserve"> π</w:t>
            </w:r>
            <w:proofErr w:type="spellStart"/>
            <w:r w:rsidRPr="00F4311B">
              <w:rPr>
                <w:rFonts w:ascii="Tahoma" w:hAnsi="Tahoma" w:cs="Tahoma"/>
                <w:bCs/>
                <w:sz w:val="16"/>
                <w:szCs w:val="16"/>
              </w:rPr>
              <w:t>ελάτες</w:t>
            </w:r>
            <w:proofErr w:type="spellEnd"/>
          </w:p>
        </w:tc>
        <w:tc>
          <w:tcPr>
            <w:tcW w:w="236" w:type="dxa"/>
            <w:tcBorders>
              <w:top w:val="nil"/>
              <w:left w:val="nil"/>
              <w:bottom w:val="nil"/>
              <w:right w:val="nil"/>
            </w:tcBorders>
            <w:shd w:val="clear" w:color="auto" w:fill="auto"/>
            <w:noWrap/>
            <w:vAlign w:val="bottom"/>
            <w:hideMark/>
          </w:tcPr>
          <w:p w14:paraId="2768C7C7"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79C4E27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309.420.566</w:t>
            </w:r>
          </w:p>
        </w:tc>
        <w:tc>
          <w:tcPr>
            <w:tcW w:w="530" w:type="dxa"/>
            <w:tcBorders>
              <w:top w:val="nil"/>
              <w:left w:val="nil"/>
              <w:bottom w:val="nil"/>
              <w:right w:val="nil"/>
            </w:tcBorders>
            <w:shd w:val="clear" w:color="auto" w:fill="auto"/>
            <w:noWrap/>
            <w:vAlign w:val="bottom"/>
            <w:hideMark/>
          </w:tcPr>
          <w:p w14:paraId="113048B8"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046286E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275.229.547</w:t>
            </w:r>
          </w:p>
        </w:tc>
      </w:tr>
      <w:tr w:rsidR="000B027D" w:rsidRPr="00F4311B" w14:paraId="0D29D6A8" w14:textId="77777777" w:rsidTr="00132513">
        <w:trPr>
          <w:trHeight w:val="277"/>
        </w:trPr>
        <w:tc>
          <w:tcPr>
            <w:tcW w:w="4441" w:type="dxa"/>
            <w:tcBorders>
              <w:top w:val="nil"/>
              <w:left w:val="nil"/>
              <w:bottom w:val="nil"/>
              <w:right w:val="nil"/>
            </w:tcBorders>
            <w:shd w:val="clear" w:color="auto" w:fill="auto"/>
            <w:noWrap/>
            <w:vAlign w:val="bottom"/>
            <w:hideMark/>
          </w:tcPr>
          <w:p w14:paraId="25F56165"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Υπ</w:t>
            </w:r>
            <w:proofErr w:type="spellStart"/>
            <w:r w:rsidRPr="00F4311B">
              <w:rPr>
                <w:rFonts w:ascii="Tahoma" w:hAnsi="Tahoma" w:cs="Tahoma"/>
                <w:bCs/>
                <w:sz w:val="16"/>
                <w:szCs w:val="16"/>
              </w:rPr>
              <w:t>οχρεώσεις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μειωμένης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εξ</w:t>
            </w:r>
            <w:proofErr w:type="spellEnd"/>
            <w:r w:rsidRPr="00F4311B">
              <w:rPr>
                <w:rFonts w:ascii="Tahoma" w:hAnsi="Tahoma" w:cs="Tahoma"/>
                <w:bCs/>
                <w:sz w:val="16"/>
                <w:szCs w:val="16"/>
              </w:rPr>
              <w:t>ασφάλισης</w:t>
            </w:r>
          </w:p>
        </w:tc>
        <w:tc>
          <w:tcPr>
            <w:tcW w:w="236" w:type="dxa"/>
            <w:tcBorders>
              <w:top w:val="nil"/>
              <w:left w:val="nil"/>
              <w:bottom w:val="nil"/>
              <w:right w:val="nil"/>
            </w:tcBorders>
            <w:shd w:val="clear" w:color="auto" w:fill="auto"/>
            <w:noWrap/>
            <w:vAlign w:val="bottom"/>
            <w:hideMark/>
          </w:tcPr>
          <w:p w14:paraId="51A635B5"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70674EAC"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12.237.259</w:t>
            </w:r>
          </w:p>
        </w:tc>
        <w:tc>
          <w:tcPr>
            <w:tcW w:w="530" w:type="dxa"/>
            <w:tcBorders>
              <w:top w:val="nil"/>
              <w:left w:val="nil"/>
              <w:bottom w:val="nil"/>
              <w:right w:val="nil"/>
            </w:tcBorders>
            <w:shd w:val="clear" w:color="auto" w:fill="auto"/>
            <w:noWrap/>
            <w:vAlign w:val="bottom"/>
            <w:hideMark/>
          </w:tcPr>
          <w:p w14:paraId="4642083B"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6E42A11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12.121.697</w:t>
            </w:r>
          </w:p>
        </w:tc>
      </w:tr>
      <w:tr w:rsidR="000B027D" w:rsidRPr="00F4311B" w14:paraId="492489DB" w14:textId="77777777" w:rsidTr="00132513">
        <w:trPr>
          <w:trHeight w:val="277"/>
        </w:trPr>
        <w:tc>
          <w:tcPr>
            <w:tcW w:w="4441" w:type="dxa"/>
            <w:tcBorders>
              <w:top w:val="nil"/>
              <w:left w:val="nil"/>
              <w:bottom w:val="nil"/>
              <w:right w:val="nil"/>
            </w:tcBorders>
            <w:shd w:val="clear" w:color="auto" w:fill="auto"/>
            <w:noWrap/>
            <w:vAlign w:val="bottom"/>
            <w:hideMark/>
          </w:tcPr>
          <w:p w14:paraId="191C979E"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Τρέχουσες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φορολογικές</w:t>
            </w:r>
            <w:proofErr w:type="spellEnd"/>
            <w:r w:rsidRPr="00F4311B">
              <w:rPr>
                <w:rFonts w:ascii="Tahoma" w:hAnsi="Tahoma" w:cs="Tahoma"/>
                <w:bCs/>
                <w:sz w:val="16"/>
                <w:szCs w:val="16"/>
              </w:rPr>
              <w:t xml:space="preserve"> υπ</w:t>
            </w:r>
            <w:proofErr w:type="spellStart"/>
            <w:r w:rsidRPr="00F4311B">
              <w:rPr>
                <w:rFonts w:ascii="Tahoma" w:hAnsi="Tahoma" w:cs="Tahoma"/>
                <w:bCs/>
                <w:sz w:val="16"/>
                <w:szCs w:val="16"/>
              </w:rPr>
              <w:t>οχρεώσεις</w:t>
            </w:r>
            <w:proofErr w:type="spellEnd"/>
          </w:p>
        </w:tc>
        <w:tc>
          <w:tcPr>
            <w:tcW w:w="236" w:type="dxa"/>
            <w:tcBorders>
              <w:top w:val="nil"/>
              <w:left w:val="nil"/>
              <w:bottom w:val="nil"/>
              <w:right w:val="nil"/>
            </w:tcBorders>
            <w:shd w:val="clear" w:color="auto" w:fill="auto"/>
            <w:noWrap/>
            <w:vAlign w:val="bottom"/>
            <w:hideMark/>
          </w:tcPr>
          <w:p w14:paraId="78F13ECB"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5A02ED0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254.865</w:t>
            </w:r>
          </w:p>
        </w:tc>
        <w:tc>
          <w:tcPr>
            <w:tcW w:w="530" w:type="dxa"/>
            <w:tcBorders>
              <w:top w:val="nil"/>
              <w:left w:val="nil"/>
              <w:bottom w:val="nil"/>
              <w:right w:val="nil"/>
            </w:tcBorders>
            <w:shd w:val="clear" w:color="auto" w:fill="auto"/>
            <w:noWrap/>
            <w:vAlign w:val="bottom"/>
            <w:hideMark/>
          </w:tcPr>
          <w:p w14:paraId="3D4B118F"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03ED7EC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231.209</w:t>
            </w:r>
          </w:p>
        </w:tc>
      </w:tr>
      <w:tr w:rsidR="000B027D" w:rsidRPr="00F4311B" w14:paraId="3199EEC0" w14:textId="77777777" w:rsidTr="00132513">
        <w:trPr>
          <w:trHeight w:val="277"/>
        </w:trPr>
        <w:tc>
          <w:tcPr>
            <w:tcW w:w="4441" w:type="dxa"/>
            <w:tcBorders>
              <w:top w:val="nil"/>
              <w:left w:val="nil"/>
              <w:bottom w:val="nil"/>
              <w:right w:val="nil"/>
            </w:tcBorders>
            <w:shd w:val="clear" w:color="auto" w:fill="auto"/>
            <w:noWrap/>
            <w:vAlign w:val="bottom"/>
            <w:hideMark/>
          </w:tcPr>
          <w:p w14:paraId="19C964F0"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Υποχρεώσεις για παροχές μετά τη συνταξιοδότηση</w:t>
            </w:r>
          </w:p>
        </w:tc>
        <w:tc>
          <w:tcPr>
            <w:tcW w:w="236" w:type="dxa"/>
            <w:tcBorders>
              <w:top w:val="nil"/>
              <w:left w:val="nil"/>
              <w:bottom w:val="nil"/>
              <w:right w:val="nil"/>
            </w:tcBorders>
            <w:shd w:val="clear" w:color="auto" w:fill="auto"/>
            <w:noWrap/>
            <w:vAlign w:val="bottom"/>
            <w:hideMark/>
          </w:tcPr>
          <w:p w14:paraId="5E31FE83"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3EFDD1B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153.317</w:t>
            </w:r>
          </w:p>
        </w:tc>
        <w:tc>
          <w:tcPr>
            <w:tcW w:w="530" w:type="dxa"/>
            <w:tcBorders>
              <w:top w:val="nil"/>
              <w:left w:val="nil"/>
              <w:bottom w:val="nil"/>
              <w:right w:val="nil"/>
            </w:tcBorders>
            <w:shd w:val="clear" w:color="auto" w:fill="auto"/>
            <w:noWrap/>
            <w:vAlign w:val="bottom"/>
            <w:hideMark/>
          </w:tcPr>
          <w:p w14:paraId="2A622E92"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13A16485"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136.976</w:t>
            </w:r>
          </w:p>
        </w:tc>
      </w:tr>
      <w:tr w:rsidR="000B027D" w:rsidRPr="00F4311B" w14:paraId="63BB7A7E" w14:textId="77777777" w:rsidTr="00132513">
        <w:trPr>
          <w:trHeight w:val="277"/>
        </w:trPr>
        <w:tc>
          <w:tcPr>
            <w:tcW w:w="4441" w:type="dxa"/>
            <w:tcBorders>
              <w:top w:val="nil"/>
              <w:left w:val="nil"/>
              <w:bottom w:val="nil"/>
              <w:right w:val="nil"/>
            </w:tcBorders>
            <w:shd w:val="clear" w:color="auto" w:fill="auto"/>
            <w:noWrap/>
            <w:vAlign w:val="bottom"/>
            <w:hideMark/>
          </w:tcPr>
          <w:p w14:paraId="79690A92"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Προ</w:t>
            </w:r>
            <w:proofErr w:type="spellEnd"/>
            <w:r w:rsidRPr="00F4311B">
              <w:rPr>
                <w:rFonts w:ascii="Tahoma" w:hAnsi="Tahoma" w:cs="Tahoma"/>
                <w:bCs/>
                <w:sz w:val="16"/>
                <w:szCs w:val="16"/>
              </w:rPr>
              <w:t xml:space="preserve">βλέψεις </w:t>
            </w:r>
            <w:proofErr w:type="spellStart"/>
            <w:r w:rsidRPr="00F4311B">
              <w:rPr>
                <w:rFonts w:ascii="Tahoma" w:hAnsi="Tahoma" w:cs="Tahoma"/>
                <w:bCs/>
                <w:sz w:val="16"/>
                <w:szCs w:val="16"/>
              </w:rPr>
              <w:t>γι</w:t>
            </w:r>
            <w:proofErr w:type="spellEnd"/>
            <w:r w:rsidRPr="00F4311B">
              <w:rPr>
                <w:rFonts w:ascii="Tahoma" w:hAnsi="Tahoma" w:cs="Tahoma"/>
                <w:bCs/>
                <w:sz w:val="16"/>
                <w:szCs w:val="16"/>
              </w:rPr>
              <w:t>α πα</w:t>
            </w:r>
            <w:proofErr w:type="spellStart"/>
            <w:r w:rsidRPr="00F4311B">
              <w:rPr>
                <w:rFonts w:ascii="Tahoma" w:hAnsi="Tahoma" w:cs="Tahoma"/>
                <w:bCs/>
                <w:sz w:val="16"/>
                <w:szCs w:val="16"/>
              </w:rPr>
              <w:t>ρεχόμενες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εγγυήσεις</w:t>
            </w:r>
            <w:proofErr w:type="spellEnd"/>
          </w:p>
        </w:tc>
        <w:tc>
          <w:tcPr>
            <w:tcW w:w="236" w:type="dxa"/>
            <w:tcBorders>
              <w:top w:val="nil"/>
              <w:left w:val="nil"/>
              <w:bottom w:val="nil"/>
              <w:right w:val="nil"/>
            </w:tcBorders>
            <w:shd w:val="clear" w:color="auto" w:fill="auto"/>
            <w:noWrap/>
            <w:vAlign w:val="bottom"/>
            <w:hideMark/>
          </w:tcPr>
          <w:p w14:paraId="4DC7868A"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7A812D94"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384.155</w:t>
            </w:r>
          </w:p>
        </w:tc>
        <w:tc>
          <w:tcPr>
            <w:tcW w:w="530" w:type="dxa"/>
            <w:tcBorders>
              <w:top w:val="nil"/>
              <w:left w:val="nil"/>
              <w:bottom w:val="nil"/>
              <w:right w:val="nil"/>
            </w:tcBorders>
            <w:shd w:val="clear" w:color="auto" w:fill="auto"/>
            <w:noWrap/>
            <w:vAlign w:val="bottom"/>
            <w:hideMark/>
          </w:tcPr>
          <w:p w14:paraId="48BE719D"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4D196EC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380.739</w:t>
            </w:r>
          </w:p>
        </w:tc>
      </w:tr>
      <w:tr w:rsidR="000B027D" w:rsidRPr="00F4311B" w14:paraId="48F0D5C0" w14:textId="77777777" w:rsidTr="00132513">
        <w:trPr>
          <w:trHeight w:val="277"/>
        </w:trPr>
        <w:tc>
          <w:tcPr>
            <w:tcW w:w="4441" w:type="dxa"/>
            <w:tcBorders>
              <w:top w:val="nil"/>
              <w:left w:val="nil"/>
              <w:bottom w:val="nil"/>
              <w:right w:val="nil"/>
            </w:tcBorders>
            <w:shd w:val="clear" w:color="auto" w:fill="auto"/>
            <w:noWrap/>
            <w:vAlign w:val="bottom"/>
            <w:hideMark/>
          </w:tcPr>
          <w:p w14:paraId="2A572870"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Λοι</w:t>
            </w:r>
            <w:proofErr w:type="spellEnd"/>
            <w:r w:rsidRPr="00F4311B">
              <w:rPr>
                <w:rFonts w:ascii="Tahoma" w:hAnsi="Tahoma" w:cs="Tahoma"/>
                <w:bCs/>
                <w:sz w:val="16"/>
                <w:szCs w:val="16"/>
              </w:rPr>
              <w:t>πές υπ</w:t>
            </w:r>
            <w:proofErr w:type="spellStart"/>
            <w:r w:rsidRPr="00F4311B">
              <w:rPr>
                <w:rFonts w:ascii="Tahoma" w:hAnsi="Tahoma" w:cs="Tahoma"/>
                <w:bCs/>
                <w:sz w:val="16"/>
                <w:szCs w:val="16"/>
              </w:rPr>
              <w:t>οχρεώσεις</w:t>
            </w:r>
            <w:proofErr w:type="spellEnd"/>
          </w:p>
        </w:tc>
        <w:tc>
          <w:tcPr>
            <w:tcW w:w="236" w:type="dxa"/>
            <w:tcBorders>
              <w:top w:val="nil"/>
              <w:left w:val="nil"/>
              <w:bottom w:val="nil"/>
              <w:right w:val="nil"/>
            </w:tcBorders>
            <w:shd w:val="clear" w:color="auto" w:fill="auto"/>
            <w:noWrap/>
            <w:vAlign w:val="bottom"/>
            <w:hideMark/>
          </w:tcPr>
          <w:p w14:paraId="6CB72368"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48D63B0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3.537.603</w:t>
            </w:r>
          </w:p>
        </w:tc>
        <w:tc>
          <w:tcPr>
            <w:tcW w:w="530" w:type="dxa"/>
            <w:tcBorders>
              <w:top w:val="nil"/>
              <w:left w:val="nil"/>
              <w:bottom w:val="nil"/>
              <w:right w:val="nil"/>
            </w:tcBorders>
            <w:shd w:val="clear" w:color="auto" w:fill="auto"/>
            <w:noWrap/>
            <w:vAlign w:val="bottom"/>
            <w:hideMark/>
          </w:tcPr>
          <w:p w14:paraId="5DA25055"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36F0A4D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3.759.217</w:t>
            </w:r>
          </w:p>
        </w:tc>
      </w:tr>
      <w:tr w:rsidR="000B027D" w:rsidRPr="00F4311B" w14:paraId="1E98BF6D" w14:textId="77777777" w:rsidTr="00132513">
        <w:trPr>
          <w:trHeight w:val="277"/>
        </w:trPr>
        <w:tc>
          <w:tcPr>
            <w:tcW w:w="4441" w:type="dxa"/>
            <w:tcBorders>
              <w:top w:val="nil"/>
              <w:left w:val="nil"/>
              <w:bottom w:val="nil"/>
              <w:right w:val="nil"/>
            </w:tcBorders>
            <w:shd w:val="clear" w:color="auto" w:fill="auto"/>
            <w:noWrap/>
            <w:vAlign w:val="bottom"/>
            <w:hideMark/>
          </w:tcPr>
          <w:p w14:paraId="5A44F413"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Σύνολο</w:t>
            </w:r>
            <w:proofErr w:type="spellEnd"/>
            <w:r w:rsidRPr="00F4311B">
              <w:rPr>
                <w:rFonts w:ascii="Tahoma" w:hAnsi="Tahoma" w:cs="Tahoma"/>
                <w:bCs/>
                <w:sz w:val="16"/>
                <w:szCs w:val="16"/>
              </w:rPr>
              <w:t xml:space="preserve"> υπ</w:t>
            </w:r>
            <w:proofErr w:type="spellStart"/>
            <w:r w:rsidRPr="00F4311B">
              <w:rPr>
                <w:rFonts w:ascii="Tahoma" w:hAnsi="Tahoma" w:cs="Tahoma"/>
                <w:bCs/>
                <w:sz w:val="16"/>
                <w:szCs w:val="16"/>
              </w:rPr>
              <w:t>οχρεώσεων</w:t>
            </w:r>
            <w:proofErr w:type="spellEnd"/>
          </w:p>
        </w:tc>
        <w:tc>
          <w:tcPr>
            <w:tcW w:w="236" w:type="dxa"/>
            <w:tcBorders>
              <w:top w:val="nil"/>
              <w:left w:val="nil"/>
              <w:bottom w:val="nil"/>
              <w:right w:val="nil"/>
            </w:tcBorders>
            <w:shd w:val="clear" w:color="auto" w:fill="auto"/>
            <w:noWrap/>
            <w:vAlign w:val="bottom"/>
            <w:hideMark/>
          </w:tcPr>
          <w:p w14:paraId="22546820"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single" w:sz="4" w:space="0" w:color="auto"/>
              <w:left w:val="nil"/>
              <w:bottom w:val="single" w:sz="8" w:space="0" w:color="auto"/>
              <w:right w:val="nil"/>
            </w:tcBorders>
            <w:shd w:val="clear" w:color="auto" w:fill="auto"/>
            <w:noWrap/>
            <w:vAlign w:val="bottom"/>
            <w:hideMark/>
          </w:tcPr>
          <w:p w14:paraId="1B2B6AB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326.016.654</w:t>
            </w:r>
          </w:p>
        </w:tc>
        <w:tc>
          <w:tcPr>
            <w:tcW w:w="530" w:type="dxa"/>
            <w:tcBorders>
              <w:top w:val="nil"/>
              <w:left w:val="nil"/>
              <w:bottom w:val="nil"/>
              <w:right w:val="nil"/>
            </w:tcBorders>
            <w:shd w:val="clear" w:color="auto" w:fill="auto"/>
            <w:noWrap/>
            <w:vAlign w:val="bottom"/>
            <w:hideMark/>
          </w:tcPr>
          <w:p w14:paraId="6BA8E4AF"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single" w:sz="4" w:space="0" w:color="auto"/>
              <w:left w:val="nil"/>
              <w:bottom w:val="single" w:sz="8" w:space="0" w:color="auto"/>
              <w:right w:val="nil"/>
            </w:tcBorders>
            <w:shd w:val="clear" w:color="auto" w:fill="auto"/>
            <w:noWrap/>
            <w:vAlign w:val="bottom"/>
            <w:hideMark/>
          </w:tcPr>
          <w:p w14:paraId="495A0C5A"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291.869.426</w:t>
            </w:r>
          </w:p>
        </w:tc>
      </w:tr>
      <w:tr w:rsidR="000B027D" w:rsidRPr="00F4311B" w14:paraId="58E9E257" w14:textId="77777777" w:rsidTr="00132513">
        <w:trPr>
          <w:trHeight w:val="277"/>
        </w:trPr>
        <w:tc>
          <w:tcPr>
            <w:tcW w:w="4441" w:type="dxa"/>
            <w:tcBorders>
              <w:top w:val="nil"/>
              <w:left w:val="nil"/>
              <w:bottom w:val="nil"/>
              <w:right w:val="nil"/>
            </w:tcBorders>
            <w:shd w:val="clear" w:color="auto" w:fill="auto"/>
            <w:noWrap/>
            <w:vAlign w:val="bottom"/>
            <w:hideMark/>
          </w:tcPr>
          <w:p w14:paraId="64F46D32" w14:textId="77777777" w:rsidR="000B027D" w:rsidRPr="00F4311B" w:rsidRDefault="000B027D" w:rsidP="00132513">
            <w:pPr>
              <w:spacing w:after="0" w:line="240" w:lineRule="auto"/>
              <w:jc w:val="both"/>
              <w:rPr>
                <w:rFonts w:ascii="Tahoma" w:hAnsi="Tahoma" w:cs="Tahoma"/>
                <w:bCs/>
                <w:sz w:val="16"/>
                <w:szCs w:val="16"/>
              </w:rPr>
            </w:pPr>
          </w:p>
        </w:tc>
        <w:tc>
          <w:tcPr>
            <w:tcW w:w="236" w:type="dxa"/>
            <w:tcBorders>
              <w:top w:val="nil"/>
              <w:left w:val="nil"/>
              <w:bottom w:val="nil"/>
              <w:right w:val="nil"/>
            </w:tcBorders>
            <w:shd w:val="clear" w:color="auto" w:fill="auto"/>
            <w:noWrap/>
            <w:vAlign w:val="bottom"/>
            <w:hideMark/>
          </w:tcPr>
          <w:p w14:paraId="100E04A3"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04D4A328" w14:textId="77777777" w:rsidR="000B027D" w:rsidRPr="00F4311B" w:rsidRDefault="000B027D" w:rsidP="00132513">
            <w:pPr>
              <w:spacing w:after="0" w:line="240" w:lineRule="auto"/>
              <w:jc w:val="both"/>
              <w:rPr>
                <w:rFonts w:ascii="Tahoma" w:hAnsi="Tahoma" w:cs="Tahoma"/>
                <w:bCs/>
                <w:sz w:val="16"/>
                <w:szCs w:val="16"/>
              </w:rPr>
            </w:pPr>
          </w:p>
        </w:tc>
        <w:tc>
          <w:tcPr>
            <w:tcW w:w="530" w:type="dxa"/>
            <w:tcBorders>
              <w:top w:val="nil"/>
              <w:left w:val="nil"/>
              <w:bottom w:val="nil"/>
              <w:right w:val="nil"/>
            </w:tcBorders>
            <w:shd w:val="clear" w:color="auto" w:fill="auto"/>
            <w:noWrap/>
            <w:vAlign w:val="bottom"/>
            <w:hideMark/>
          </w:tcPr>
          <w:p w14:paraId="6C83E303"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1AA8CDBF"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12708F0A" w14:textId="77777777" w:rsidTr="00132513">
        <w:trPr>
          <w:trHeight w:val="277"/>
        </w:trPr>
        <w:tc>
          <w:tcPr>
            <w:tcW w:w="4441" w:type="dxa"/>
            <w:tcBorders>
              <w:top w:val="nil"/>
              <w:left w:val="nil"/>
              <w:bottom w:val="nil"/>
              <w:right w:val="nil"/>
            </w:tcBorders>
            <w:shd w:val="clear" w:color="auto" w:fill="auto"/>
            <w:noWrap/>
            <w:vAlign w:val="bottom"/>
            <w:hideMark/>
          </w:tcPr>
          <w:p w14:paraId="1F9D0829" w14:textId="77777777" w:rsidR="000B027D" w:rsidRPr="00F4311B" w:rsidRDefault="000B027D" w:rsidP="00132513">
            <w:pPr>
              <w:spacing w:after="0" w:line="240" w:lineRule="auto"/>
              <w:jc w:val="both"/>
              <w:rPr>
                <w:rFonts w:ascii="Tahoma" w:hAnsi="Tahoma" w:cs="Tahoma"/>
                <w:b/>
                <w:sz w:val="16"/>
                <w:szCs w:val="16"/>
              </w:rPr>
            </w:pPr>
            <w:r w:rsidRPr="00F4311B">
              <w:rPr>
                <w:rFonts w:ascii="Tahoma" w:hAnsi="Tahoma" w:cs="Tahoma"/>
                <w:b/>
                <w:sz w:val="16"/>
                <w:szCs w:val="16"/>
              </w:rPr>
              <w:t>ΙΔΙΑ ΚΕΦΑΛΑΙΑ</w:t>
            </w:r>
          </w:p>
        </w:tc>
        <w:tc>
          <w:tcPr>
            <w:tcW w:w="236" w:type="dxa"/>
            <w:tcBorders>
              <w:top w:val="nil"/>
              <w:left w:val="nil"/>
              <w:bottom w:val="nil"/>
              <w:right w:val="nil"/>
            </w:tcBorders>
            <w:shd w:val="clear" w:color="auto" w:fill="auto"/>
            <w:noWrap/>
            <w:vAlign w:val="bottom"/>
            <w:hideMark/>
          </w:tcPr>
          <w:p w14:paraId="664EDD97" w14:textId="77777777" w:rsidR="000B027D" w:rsidRPr="00F4311B" w:rsidRDefault="000B027D" w:rsidP="00132513">
            <w:pPr>
              <w:spacing w:after="0" w:line="240" w:lineRule="auto"/>
              <w:jc w:val="both"/>
              <w:rPr>
                <w:rFonts w:ascii="Tahoma" w:hAnsi="Tahoma" w:cs="Tahoma"/>
                <w:b/>
                <w:sz w:val="16"/>
                <w:szCs w:val="16"/>
              </w:rPr>
            </w:pPr>
          </w:p>
        </w:tc>
        <w:tc>
          <w:tcPr>
            <w:tcW w:w="1418" w:type="dxa"/>
            <w:tcBorders>
              <w:top w:val="nil"/>
              <w:left w:val="nil"/>
              <w:bottom w:val="nil"/>
              <w:right w:val="nil"/>
            </w:tcBorders>
            <w:shd w:val="clear" w:color="auto" w:fill="auto"/>
            <w:noWrap/>
            <w:vAlign w:val="bottom"/>
            <w:hideMark/>
          </w:tcPr>
          <w:p w14:paraId="7A97DBBE" w14:textId="77777777" w:rsidR="000B027D" w:rsidRPr="00F4311B" w:rsidRDefault="000B027D" w:rsidP="00132513">
            <w:pPr>
              <w:spacing w:after="0" w:line="240" w:lineRule="auto"/>
              <w:jc w:val="both"/>
              <w:rPr>
                <w:rFonts w:ascii="Tahoma" w:hAnsi="Tahoma" w:cs="Tahoma"/>
                <w:b/>
                <w:sz w:val="16"/>
                <w:szCs w:val="16"/>
              </w:rPr>
            </w:pPr>
          </w:p>
        </w:tc>
        <w:tc>
          <w:tcPr>
            <w:tcW w:w="530" w:type="dxa"/>
            <w:tcBorders>
              <w:top w:val="nil"/>
              <w:left w:val="nil"/>
              <w:bottom w:val="nil"/>
              <w:right w:val="nil"/>
            </w:tcBorders>
            <w:shd w:val="clear" w:color="auto" w:fill="auto"/>
            <w:noWrap/>
            <w:vAlign w:val="bottom"/>
            <w:hideMark/>
          </w:tcPr>
          <w:p w14:paraId="2ED60BD3" w14:textId="77777777" w:rsidR="000B027D" w:rsidRPr="00F4311B" w:rsidRDefault="000B027D" w:rsidP="00132513">
            <w:pPr>
              <w:spacing w:after="0" w:line="240" w:lineRule="auto"/>
              <w:jc w:val="both"/>
              <w:rPr>
                <w:rFonts w:ascii="Tahoma" w:hAnsi="Tahoma" w:cs="Tahoma"/>
                <w:b/>
                <w:sz w:val="16"/>
                <w:szCs w:val="16"/>
              </w:rPr>
            </w:pPr>
          </w:p>
        </w:tc>
        <w:tc>
          <w:tcPr>
            <w:tcW w:w="1442" w:type="dxa"/>
            <w:tcBorders>
              <w:top w:val="nil"/>
              <w:left w:val="nil"/>
              <w:bottom w:val="nil"/>
              <w:right w:val="nil"/>
            </w:tcBorders>
            <w:shd w:val="clear" w:color="auto" w:fill="auto"/>
            <w:noWrap/>
            <w:vAlign w:val="bottom"/>
            <w:hideMark/>
          </w:tcPr>
          <w:p w14:paraId="6490649C" w14:textId="77777777" w:rsidR="000B027D" w:rsidRPr="00F4311B" w:rsidRDefault="000B027D" w:rsidP="00132513">
            <w:pPr>
              <w:spacing w:after="0" w:line="240" w:lineRule="auto"/>
              <w:jc w:val="both"/>
              <w:rPr>
                <w:rFonts w:ascii="Tahoma" w:hAnsi="Tahoma" w:cs="Tahoma"/>
                <w:b/>
                <w:sz w:val="16"/>
                <w:szCs w:val="16"/>
              </w:rPr>
            </w:pPr>
          </w:p>
        </w:tc>
      </w:tr>
      <w:tr w:rsidR="000B027D" w:rsidRPr="00F4311B" w14:paraId="76ACA08D" w14:textId="77777777" w:rsidTr="00132513">
        <w:trPr>
          <w:trHeight w:val="277"/>
        </w:trPr>
        <w:tc>
          <w:tcPr>
            <w:tcW w:w="4441" w:type="dxa"/>
            <w:tcBorders>
              <w:top w:val="nil"/>
              <w:left w:val="nil"/>
              <w:bottom w:val="nil"/>
              <w:right w:val="nil"/>
            </w:tcBorders>
            <w:shd w:val="clear" w:color="auto" w:fill="auto"/>
            <w:noWrap/>
            <w:vAlign w:val="bottom"/>
            <w:hideMark/>
          </w:tcPr>
          <w:p w14:paraId="032C285C" w14:textId="77777777" w:rsidR="000B027D" w:rsidRPr="00F4311B" w:rsidRDefault="000B027D" w:rsidP="00132513">
            <w:pPr>
              <w:spacing w:after="0" w:line="240" w:lineRule="auto"/>
              <w:jc w:val="both"/>
              <w:rPr>
                <w:rFonts w:ascii="Tahoma" w:hAnsi="Tahoma" w:cs="Tahoma"/>
                <w:bCs/>
                <w:sz w:val="16"/>
                <w:szCs w:val="16"/>
              </w:rPr>
            </w:pPr>
          </w:p>
        </w:tc>
        <w:tc>
          <w:tcPr>
            <w:tcW w:w="236" w:type="dxa"/>
            <w:tcBorders>
              <w:top w:val="nil"/>
              <w:left w:val="nil"/>
              <w:bottom w:val="nil"/>
              <w:right w:val="nil"/>
            </w:tcBorders>
            <w:shd w:val="clear" w:color="auto" w:fill="auto"/>
            <w:noWrap/>
            <w:vAlign w:val="bottom"/>
            <w:hideMark/>
          </w:tcPr>
          <w:p w14:paraId="50150DF7"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52C58D94" w14:textId="77777777" w:rsidR="000B027D" w:rsidRPr="00F4311B" w:rsidRDefault="000B027D" w:rsidP="00132513">
            <w:pPr>
              <w:spacing w:after="0" w:line="240" w:lineRule="auto"/>
              <w:jc w:val="both"/>
              <w:rPr>
                <w:rFonts w:ascii="Tahoma" w:hAnsi="Tahoma" w:cs="Tahoma"/>
                <w:bCs/>
                <w:sz w:val="16"/>
                <w:szCs w:val="16"/>
              </w:rPr>
            </w:pPr>
          </w:p>
        </w:tc>
        <w:tc>
          <w:tcPr>
            <w:tcW w:w="530" w:type="dxa"/>
            <w:tcBorders>
              <w:top w:val="nil"/>
              <w:left w:val="nil"/>
              <w:bottom w:val="nil"/>
              <w:right w:val="nil"/>
            </w:tcBorders>
            <w:shd w:val="clear" w:color="auto" w:fill="auto"/>
            <w:noWrap/>
            <w:vAlign w:val="bottom"/>
            <w:hideMark/>
          </w:tcPr>
          <w:p w14:paraId="7FD5573B"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368064ED"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4769D375" w14:textId="77777777" w:rsidTr="00132513">
        <w:trPr>
          <w:trHeight w:val="277"/>
        </w:trPr>
        <w:tc>
          <w:tcPr>
            <w:tcW w:w="4441" w:type="dxa"/>
            <w:tcBorders>
              <w:top w:val="nil"/>
              <w:left w:val="nil"/>
              <w:bottom w:val="nil"/>
              <w:right w:val="nil"/>
            </w:tcBorders>
            <w:shd w:val="clear" w:color="auto" w:fill="auto"/>
            <w:noWrap/>
            <w:vAlign w:val="bottom"/>
            <w:hideMark/>
          </w:tcPr>
          <w:p w14:paraId="579833DD"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Συνετ</w:t>
            </w:r>
            <w:proofErr w:type="spellEnd"/>
            <w:r w:rsidRPr="00F4311B">
              <w:rPr>
                <w:rFonts w:ascii="Tahoma" w:hAnsi="Tahoma" w:cs="Tahoma"/>
                <w:bCs/>
                <w:sz w:val="16"/>
                <w:szCs w:val="16"/>
              </w:rPr>
              <w:t xml:space="preserve">αιριστικό </w:t>
            </w:r>
            <w:proofErr w:type="spellStart"/>
            <w:r w:rsidRPr="00F4311B">
              <w:rPr>
                <w:rFonts w:ascii="Tahoma" w:hAnsi="Tahoma" w:cs="Tahoma"/>
                <w:bCs/>
                <w:sz w:val="16"/>
                <w:szCs w:val="16"/>
              </w:rPr>
              <w:t>κεφάλ</w:t>
            </w:r>
            <w:proofErr w:type="spellEnd"/>
            <w:r w:rsidRPr="00F4311B">
              <w:rPr>
                <w:rFonts w:ascii="Tahoma" w:hAnsi="Tahoma" w:cs="Tahoma"/>
                <w:bCs/>
                <w:sz w:val="16"/>
                <w:szCs w:val="16"/>
              </w:rPr>
              <w:t xml:space="preserve">αιο </w:t>
            </w:r>
          </w:p>
        </w:tc>
        <w:tc>
          <w:tcPr>
            <w:tcW w:w="236" w:type="dxa"/>
            <w:tcBorders>
              <w:top w:val="nil"/>
              <w:left w:val="nil"/>
              <w:bottom w:val="nil"/>
              <w:right w:val="nil"/>
            </w:tcBorders>
            <w:shd w:val="clear" w:color="auto" w:fill="auto"/>
            <w:noWrap/>
            <w:vAlign w:val="bottom"/>
            <w:hideMark/>
          </w:tcPr>
          <w:p w14:paraId="050A7BD5"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7E3D45FC"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10.809.950</w:t>
            </w:r>
          </w:p>
        </w:tc>
        <w:tc>
          <w:tcPr>
            <w:tcW w:w="530" w:type="dxa"/>
            <w:tcBorders>
              <w:top w:val="nil"/>
              <w:left w:val="nil"/>
              <w:bottom w:val="nil"/>
              <w:right w:val="nil"/>
            </w:tcBorders>
            <w:shd w:val="clear" w:color="auto" w:fill="auto"/>
            <w:noWrap/>
            <w:vAlign w:val="bottom"/>
            <w:hideMark/>
          </w:tcPr>
          <w:p w14:paraId="0FB2C9D0"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58F4EE61"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10.587.450</w:t>
            </w:r>
          </w:p>
        </w:tc>
      </w:tr>
      <w:tr w:rsidR="000B027D" w:rsidRPr="00F4311B" w14:paraId="4DD92F9D" w14:textId="77777777" w:rsidTr="00132513">
        <w:trPr>
          <w:trHeight w:val="277"/>
        </w:trPr>
        <w:tc>
          <w:tcPr>
            <w:tcW w:w="4441" w:type="dxa"/>
            <w:tcBorders>
              <w:top w:val="nil"/>
              <w:left w:val="nil"/>
              <w:bottom w:val="nil"/>
              <w:right w:val="nil"/>
            </w:tcBorders>
            <w:shd w:val="clear" w:color="auto" w:fill="auto"/>
            <w:noWrap/>
            <w:vAlign w:val="bottom"/>
            <w:hideMark/>
          </w:tcPr>
          <w:p w14:paraId="41E20FA3"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Διαφορά από έκδοση μεριδίων υπέρ το άρτιο</w:t>
            </w:r>
          </w:p>
        </w:tc>
        <w:tc>
          <w:tcPr>
            <w:tcW w:w="236" w:type="dxa"/>
            <w:tcBorders>
              <w:top w:val="nil"/>
              <w:left w:val="nil"/>
              <w:bottom w:val="nil"/>
              <w:right w:val="nil"/>
            </w:tcBorders>
            <w:shd w:val="clear" w:color="auto" w:fill="auto"/>
            <w:noWrap/>
            <w:vAlign w:val="bottom"/>
            <w:hideMark/>
          </w:tcPr>
          <w:p w14:paraId="187EBBC8"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nil"/>
              <w:left w:val="nil"/>
              <w:bottom w:val="nil"/>
              <w:right w:val="nil"/>
            </w:tcBorders>
            <w:shd w:val="clear" w:color="auto" w:fill="auto"/>
            <w:noWrap/>
            <w:vAlign w:val="bottom"/>
            <w:hideMark/>
          </w:tcPr>
          <w:p w14:paraId="50F699C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614.767</w:t>
            </w:r>
          </w:p>
        </w:tc>
        <w:tc>
          <w:tcPr>
            <w:tcW w:w="530" w:type="dxa"/>
            <w:tcBorders>
              <w:top w:val="nil"/>
              <w:left w:val="nil"/>
              <w:bottom w:val="nil"/>
              <w:right w:val="nil"/>
            </w:tcBorders>
            <w:shd w:val="clear" w:color="auto" w:fill="auto"/>
            <w:noWrap/>
            <w:vAlign w:val="bottom"/>
            <w:hideMark/>
          </w:tcPr>
          <w:p w14:paraId="1F767B5B"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1F67028A"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440.649</w:t>
            </w:r>
          </w:p>
        </w:tc>
      </w:tr>
      <w:tr w:rsidR="000B027D" w:rsidRPr="00F4311B" w14:paraId="332BA376" w14:textId="77777777" w:rsidTr="00132513">
        <w:trPr>
          <w:trHeight w:val="277"/>
        </w:trPr>
        <w:tc>
          <w:tcPr>
            <w:tcW w:w="4441" w:type="dxa"/>
            <w:tcBorders>
              <w:top w:val="nil"/>
              <w:left w:val="nil"/>
              <w:bottom w:val="nil"/>
              <w:right w:val="nil"/>
            </w:tcBorders>
            <w:shd w:val="clear" w:color="auto" w:fill="auto"/>
            <w:noWrap/>
            <w:vAlign w:val="bottom"/>
            <w:hideMark/>
          </w:tcPr>
          <w:p w14:paraId="20047ED1"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Λοι</w:t>
            </w:r>
            <w:proofErr w:type="spellEnd"/>
            <w:r w:rsidRPr="00F4311B">
              <w:rPr>
                <w:rFonts w:ascii="Tahoma" w:hAnsi="Tahoma" w:cs="Tahoma"/>
                <w:bCs/>
                <w:sz w:val="16"/>
                <w:szCs w:val="16"/>
              </w:rPr>
              <w:t>πά απ</w:t>
            </w:r>
            <w:proofErr w:type="spellStart"/>
            <w:r w:rsidRPr="00F4311B">
              <w:rPr>
                <w:rFonts w:ascii="Tahoma" w:hAnsi="Tahoma" w:cs="Tahoma"/>
                <w:bCs/>
                <w:sz w:val="16"/>
                <w:szCs w:val="16"/>
              </w:rPr>
              <w:t>οθεμ</w:t>
            </w:r>
            <w:proofErr w:type="spellEnd"/>
            <w:r w:rsidRPr="00F4311B">
              <w:rPr>
                <w:rFonts w:ascii="Tahoma" w:hAnsi="Tahoma" w:cs="Tahoma"/>
                <w:bCs/>
                <w:sz w:val="16"/>
                <w:szCs w:val="16"/>
              </w:rPr>
              <w:t>ατικά</w:t>
            </w:r>
          </w:p>
        </w:tc>
        <w:tc>
          <w:tcPr>
            <w:tcW w:w="236" w:type="dxa"/>
            <w:tcBorders>
              <w:top w:val="nil"/>
              <w:left w:val="nil"/>
              <w:bottom w:val="nil"/>
              <w:right w:val="nil"/>
            </w:tcBorders>
            <w:shd w:val="clear" w:color="auto" w:fill="auto"/>
            <w:noWrap/>
            <w:vAlign w:val="bottom"/>
            <w:hideMark/>
          </w:tcPr>
          <w:p w14:paraId="6781D72A"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7B284BC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5.511.409</w:t>
            </w:r>
          </w:p>
        </w:tc>
        <w:tc>
          <w:tcPr>
            <w:tcW w:w="530" w:type="dxa"/>
            <w:tcBorders>
              <w:top w:val="nil"/>
              <w:left w:val="nil"/>
              <w:bottom w:val="nil"/>
              <w:right w:val="nil"/>
            </w:tcBorders>
            <w:shd w:val="clear" w:color="auto" w:fill="auto"/>
            <w:noWrap/>
            <w:vAlign w:val="bottom"/>
            <w:hideMark/>
          </w:tcPr>
          <w:p w14:paraId="53F03C94"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4250DC9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5.058.626</w:t>
            </w:r>
          </w:p>
        </w:tc>
      </w:tr>
      <w:tr w:rsidR="000B027D" w:rsidRPr="00F4311B" w14:paraId="79FDD6C8" w14:textId="77777777" w:rsidTr="00132513">
        <w:trPr>
          <w:trHeight w:val="277"/>
        </w:trPr>
        <w:tc>
          <w:tcPr>
            <w:tcW w:w="4441" w:type="dxa"/>
            <w:tcBorders>
              <w:top w:val="nil"/>
              <w:left w:val="nil"/>
              <w:bottom w:val="nil"/>
              <w:right w:val="nil"/>
            </w:tcBorders>
            <w:shd w:val="clear" w:color="auto" w:fill="auto"/>
            <w:noWrap/>
            <w:vAlign w:val="bottom"/>
            <w:hideMark/>
          </w:tcPr>
          <w:p w14:paraId="2C2AC374"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Απ</w:t>
            </w:r>
            <w:proofErr w:type="spellStart"/>
            <w:r w:rsidRPr="00F4311B">
              <w:rPr>
                <w:rFonts w:ascii="Tahoma" w:hAnsi="Tahoma" w:cs="Tahoma"/>
                <w:bCs/>
                <w:sz w:val="16"/>
                <w:szCs w:val="16"/>
              </w:rPr>
              <w:t>οτελέσμ</w:t>
            </w:r>
            <w:proofErr w:type="spellEnd"/>
            <w:r w:rsidRPr="00F4311B">
              <w:rPr>
                <w:rFonts w:ascii="Tahoma" w:hAnsi="Tahoma" w:cs="Tahoma"/>
                <w:bCs/>
                <w:sz w:val="16"/>
                <w:szCs w:val="16"/>
              </w:rPr>
              <w:t xml:space="preserve">ατα </w:t>
            </w:r>
            <w:proofErr w:type="spellStart"/>
            <w:r w:rsidRPr="00F4311B">
              <w:rPr>
                <w:rFonts w:ascii="Tahoma" w:hAnsi="Tahoma" w:cs="Tahoma"/>
                <w:bCs/>
                <w:sz w:val="16"/>
                <w:szCs w:val="16"/>
              </w:rPr>
              <w:t>εις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νέον</w:t>
            </w:r>
            <w:proofErr w:type="spellEnd"/>
          </w:p>
        </w:tc>
        <w:tc>
          <w:tcPr>
            <w:tcW w:w="236" w:type="dxa"/>
            <w:tcBorders>
              <w:top w:val="nil"/>
              <w:left w:val="nil"/>
              <w:bottom w:val="nil"/>
              <w:right w:val="nil"/>
            </w:tcBorders>
            <w:shd w:val="clear" w:color="auto" w:fill="auto"/>
            <w:noWrap/>
            <w:vAlign w:val="bottom"/>
            <w:hideMark/>
          </w:tcPr>
          <w:p w14:paraId="7F990DF5"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2DB9618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5.446.328</w:t>
            </w:r>
          </w:p>
        </w:tc>
        <w:tc>
          <w:tcPr>
            <w:tcW w:w="530" w:type="dxa"/>
            <w:tcBorders>
              <w:top w:val="nil"/>
              <w:left w:val="nil"/>
              <w:bottom w:val="nil"/>
              <w:right w:val="nil"/>
            </w:tcBorders>
            <w:shd w:val="clear" w:color="auto" w:fill="auto"/>
            <w:noWrap/>
            <w:vAlign w:val="bottom"/>
            <w:hideMark/>
          </w:tcPr>
          <w:p w14:paraId="3BDF0C59"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76E994C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3.227.075</w:t>
            </w:r>
          </w:p>
        </w:tc>
      </w:tr>
      <w:tr w:rsidR="000B027D" w:rsidRPr="00F4311B" w14:paraId="566C0972" w14:textId="77777777" w:rsidTr="00132513">
        <w:trPr>
          <w:trHeight w:val="277"/>
        </w:trPr>
        <w:tc>
          <w:tcPr>
            <w:tcW w:w="4441" w:type="dxa"/>
            <w:tcBorders>
              <w:top w:val="nil"/>
              <w:left w:val="nil"/>
              <w:bottom w:val="nil"/>
              <w:right w:val="nil"/>
            </w:tcBorders>
            <w:shd w:val="clear" w:color="auto" w:fill="auto"/>
            <w:noWrap/>
            <w:vAlign w:val="bottom"/>
            <w:hideMark/>
          </w:tcPr>
          <w:p w14:paraId="1A25A8ED"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Σύνολο</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ιδίων</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κεφ</w:t>
            </w:r>
            <w:proofErr w:type="spellEnd"/>
            <w:r w:rsidRPr="00F4311B">
              <w:rPr>
                <w:rFonts w:ascii="Tahoma" w:hAnsi="Tahoma" w:cs="Tahoma"/>
                <w:bCs/>
                <w:sz w:val="16"/>
                <w:szCs w:val="16"/>
              </w:rPr>
              <w:t>αλαίων</w:t>
            </w:r>
          </w:p>
        </w:tc>
        <w:tc>
          <w:tcPr>
            <w:tcW w:w="236" w:type="dxa"/>
            <w:tcBorders>
              <w:top w:val="nil"/>
              <w:left w:val="nil"/>
              <w:bottom w:val="nil"/>
              <w:right w:val="nil"/>
            </w:tcBorders>
            <w:shd w:val="clear" w:color="auto" w:fill="auto"/>
            <w:noWrap/>
            <w:vAlign w:val="bottom"/>
            <w:hideMark/>
          </w:tcPr>
          <w:p w14:paraId="31CE3FB9"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single" w:sz="4" w:space="0" w:color="auto"/>
              <w:left w:val="nil"/>
              <w:bottom w:val="single" w:sz="8" w:space="0" w:color="auto"/>
              <w:right w:val="nil"/>
            </w:tcBorders>
            <w:shd w:val="clear" w:color="auto" w:fill="auto"/>
            <w:noWrap/>
            <w:vAlign w:val="bottom"/>
            <w:hideMark/>
          </w:tcPr>
          <w:p w14:paraId="506F7BD1"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22.382.454</w:t>
            </w:r>
          </w:p>
        </w:tc>
        <w:tc>
          <w:tcPr>
            <w:tcW w:w="530" w:type="dxa"/>
            <w:tcBorders>
              <w:top w:val="nil"/>
              <w:left w:val="nil"/>
              <w:bottom w:val="nil"/>
              <w:right w:val="nil"/>
            </w:tcBorders>
            <w:shd w:val="clear" w:color="auto" w:fill="auto"/>
            <w:noWrap/>
            <w:vAlign w:val="bottom"/>
            <w:hideMark/>
          </w:tcPr>
          <w:p w14:paraId="5FEDD212"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single" w:sz="4" w:space="0" w:color="auto"/>
              <w:left w:val="nil"/>
              <w:bottom w:val="single" w:sz="8" w:space="0" w:color="auto"/>
              <w:right w:val="nil"/>
            </w:tcBorders>
            <w:shd w:val="clear" w:color="auto" w:fill="auto"/>
            <w:noWrap/>
            <w:vAlign w:val="bottom"/>
            <w:hideMark/>
          </w:tcPr>
          <w:p w14:paraId="41A0F1E1"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19.313.800</w:t>
            </w:r>
          </w:p>
        </w:tc>
      </w:tr>
      <w:tr w:rsidR="000B027D" w:rsidRPr="00F4311B" w14:paraId="3342A6C8" w14:textId="77777777" w:rsidTr="00132513">
        <w:trPr>
          <w:trHeight w:val="277"/>
        </w:trPr>
        <w:tc>
          <w:tcPr>
            <w:tcW w:w="4441" w:type="dxa"/>
            <w:tcBorders>
              <w:top w:val="nil"/>
              <w:left w:val="nil"/>
              <w:bottom w:val="nil"/>
              <w:right w:val="nil"/>
            </w:tcBorders>
            <w:shd w:val="clear" w:color="auto" w:fill="auto"/>
            <w:noWrap/>
            <w:vAlign w:val="bottom"/>
            <w:hideMark/>
          </w:tcPr>
          <w:p w14:paraId="09B349E9" w14:textId="77777777" w:rsidR="000B027D" w:rsidRPr="00F4311B" w:rsidRDefault="000B027D" w:rsidP="00132513">
            <w:pPr>
              <w:spacing w:after="0" w:line="240" w:lineRule="auto"/>
              <w:jc w:val="both"/>
              <w:rPr>
                <w:rFonts w:ascii="Tahoma" w:hAnsi="Tahoma" w:cs="Tahoma"/>
                <w:bCs/>
                <w:sz w:val="16"/>
                <w:szCs w:val="16"/>
              </w:rPr>
            </w:pPr>
          </w:p>
        </w:tc>
        <w:tc>
          <w:tcPr>
            <w:tcW w:w="236" w:type="dxa"/>
            <w:tcBorders>
              <w:top w:val="nil"/>
              <w:left w:val="nil"/>
              <w:bottom w:val="nil"/>
              <w:right w:val="nil"/>
            </w:tcBorders>
            <w:shd w:val="clear" w:color="auto" w:fill="auto"/>
            <w:noWrap/>
            <w:vAlign w:val="bottom"/>
            <w:hideMark/>
          </w:tcPr>
          <w:p w14:paraId="3E272DE9" w14:textId="77777777" w:rsidR="000B027D" w:rsidRPr="00F4311B" w:rsidRDefault="000B027D" w:rsidP="00132513">
            <w:pPr>
              <w:spacing w:after="0" w:line="240" w:lineRule="auto"/>
              <w:jc w:val="both"/>
              <w:rPr>
                <w:rFonts w:ascii="Tahoma" w:hAnsi="Tahoma" w:cs="Tahoma"/>
                <w:bCs/>
                <w:sz w:val="16"/>
                <w:szCs w:val="16"/>
              </w:rPr>
            </w:pPr>
          </w:p>
        </w:tc>
        <w:tc>
          <w:tcPr>
            <w:tcW w:w="1418" w:type="dxa"/>
            <w:tcBorders>
              <w:top w:val="nil"/>
              <w:left w:val="nil"/>
              <w:bottom w:val="nil"/>
              <w:right w:val="nil"/>
            </w:tcBorders>
            <w:shd w:val="clear" w:color="auto" w:fill="auto"/>
            <w:noWrap/>
            <w:vAlign w:val="bottom"/>
            <w:hideMark/>
          </w:tcPr>
          <w:p w14:paraId="00191B51" w14:textId="77777777" w:rsidR="000B027D" w:rsidRPr="00F4311B" w:rsidRDefault="000B027D" w:rsidP="00132513">
            <w:pPr>
              <w:spacing w:after="0" w:line="240" w:lineRule="auto"/>
              <w:jc w:val="both"/>
              <w:rPr>
                <w:rFonts w:ascii="Tahoma" w:hAnsi="Tahoma" w:cs="Tahoma"/>
                <w:bCs/>
                <w:sz w:val="16"/>
                <w:szCs w:val="16"/>
              </w:rPr>
            </w:pPr>
          </w:p>
        </w:tc>
        <w:tc>
          <w:tcPr>
            <w:tcW w:w="530" w:type="dxa"/>
            <w:tcBorders>
              <w:top w:val="nil"/>
              <w:left w:val="nil"/>
              <w:bottom w:val="nil"/>
              <w:right w:val="nil"/>
            </w:tcBorders>
            <w:shd w:val="clear" w:color="auto" w:fill="auto"/>
            <w:noWrap/>
            <w:vAlign w:val="bottom"/>
            <w:hideMark/>
          </w:tcPr>
          <w:p w14:paraId="5E399378"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nil"/>
              <w:left w:val="nil"/>
              <w:bottom w:val="nil"/>
              <w:right w:val="nil"/>
            </w:tcBorders>
            <w:shd w:val="clear" w:color="auto" w:fill="auto"/>
            <w:noWrap/>
            <w:vAlign w:val="bottom"/>
            <w:hideMark/>
          </w:tcPr>
          <w:p w14:paraId="61DB4067"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1211CC8D" w14:textId="77777777" w:rsidTr="00132513">
        <w:trPr>
          <w:trHeight w:val="277"/>
        </w:trPr>
        <w:tc>
          <w:tcPr>
            <w:tcW w:w="4441" w:type="dxa"/>
            <w:tcBorders>
              <w:top w:val="nil"/>
              <w:left w:val="nil"/>
              <w:bottom w:val="nil"/>
              <w:right w:val="nil"/>
            </w:tcBorders>
            <w:shd w:val="clear" w:color="auto" w:fill="auto"/>
            <w:noWrap/>
            <w:vAlign w:val="bottom"/>
            <w:hideMark/>
          </w:tcPr>
          <w:p w14:paraId="1F0507B2"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Σύνολο υποχρεώσεων και ιδίων κεφαλαίων</w:t>
            </w:r>
          </w:p>
        </w:tc>
        <w:tc>
          <w:tcPr>
            <w:tcW w:w="236" w:type="dxa"/>
            <w:tcBorders>
              <w:top w:val="nil"/>
              <w:left w:val="nil"/>
              <w:bottom w:val="nil"/>
              <w:right w:val="nil"/>
            </w:tcBorders>
            <w:shd w:val="clear" w:color="auto" w:fill="auto"/>
            <w:noWrap/>
            <w:vAlign w:val="bottom"/>
            <w:hideMark/>
          </w:tcPr>
          <w:p w14:paraId="1F05049E" w14:textId="77777777" w:rsidR="000B027D" w:rsidRPr="00F4311B" w:rsidRDefault="000B027D" w:rsidP="00132513">
            <w:pPr>
              <w:spacing w:after="0" w:line="240" w:lineRule="auto"/>
              <w:jc w:val="both"/>
              <w:rPr>
                <w:rFonts w:ascii="Tahoma" w:hAnsi="Tahoma" w:cs="Tahoma"/>
                <w:bCs/>
                <w:sz w:val="16"/>
                <w:szCs w:val="16"/>
                <w:lang w:val="el-GR"/>
              </w:rPr>
            </w:pPr>
          </w:p>
        </w:tc>
        <w:tc>
          <w:tcPr>
            <w:tcW w:w="1418" w:type="dxa"/>
            <w:tcBorders>
              <w:top w:val="single" w:sz="4" w:space="0" w:color="auto"/>
              <w:left w:val="nil"/>
              <w:bottom w:val="single" w:sz="8" w:space="0" w:color="auto"/>
              <w:right w:val="nil"/>
            </w:tcBorders>
            <w:shd w:val="clear" w:color="auto" w:fill="auto"/>
            <w:noWrap/>
            <w:vAlign w:val="bottom"/>
            <w:hideMark/>
          </w:tcPr>
          <w:p w14:paraId="1E8EE9C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348.399.108</w:t>
            </w:r>
          </w:p>
        </w:tc>
        <w:tc>
          <w:tcPr>
            <w:tcW w:w="530" w:type="dxa"/>
            <w:tcBorders>
              <w:top w:val="nil"/>
              <w:left w:val="nil"/>
              <w:bottom w:val="nil"/>
              <w:right w:val="nil"/>
            </w:tcBorders>
            <w:shd w:val="clear" w:color="auto" w:fill="auto"/>
            <w:noWrap/>
            <w:vAlign w:val="bottom"/>
            <w:hideMark/>
          </w:tcPr>
          <w:p w14:paraId="6BAB62F6" w14:textId="77777777" w:rsidR="000B027D" w:rsidRPr="00F4311B" w:rsidRDefault="000B027D" w:rsidP="00132513">
            <w:pPr>
              <w:spacing w:after="0" w:line="240" w:lineRule="auto"/>
              <w:jc w:val="both"/>
              <w:rPr>
                <w:rFonts w:ascii="Tahoma" w:hAnsi="Tahoma" w:cs="Tahoma"/>
                <w:bCs/>
                <w:sz w:val="16"/>
                <w:szCs w:val="16"/>
              </w:rPr>
            </w:pPr>
          </w:p>
        </w:tc>
        <w:tc>
          <w:tcPr>
            <w:tcW w:w="1442" w:type="dxa"/>
            <w:tcBorders>
              <w:top w:val="single" w:sz="4" w:space="0" w:color="auto"/>
              <w:left w:val="nil"/>
              <w:bottom w:val="single" w:sz="8" w:space="0" w:color="auto"/>
              <w:right w:val="nil"/>
            </w:tcBorders>
            <w:shd w:val="clear" w:color="auto" w:fill="auto"/>
            <w:noWrap/>
            <w:vAlign w:val="bottom"/>
            <w:hideMark/>
          </w:tcPr>
          <w:p w14:paraId="2900783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311.183.226</w:t>
            </w:r>
          </w:p>
        </w:tc>
      </w:tr>
    </w:tbl>
    <w:p w14:paraId="444CF92D" w14:textId="77777777" w:rsidR="004A7F5C" w:rsidRPr="00F4311B" w:rsidRDefault="004A7F5C" w:rsidP="000B027D">
      <w:pPr>
        <w:spacing w:after="0" w:line="240" w:lineRule="auto"/>
        <w:jc w:val="both"/>
        <w:rPr>
          <w:rFonts w:ascii="Tahoma" w:hAnsi="Tahoma" w:cs="Tahoma"/>
          <w:b/>
          <w:sz w:val="16"/>
          <w:szCs w:val="16"/>
          <w:lang w:val="el-GR"/>
        </w:rPr>
      </w:pPr>
    </w:p>
    <w:p w14:paraId="5606AD12" w14:textId="77777777" w:rsidR="00A55DD2" w:rsidRPr="00F4311B" w:rsidRDefault="00A55DD2" w:rsidP="000B027D">
      <w:pPr>
        <w:spacing w:after="0" w:line="240" w:lineRule="auto"/>
        <w:jc w:val="both"/>
        <w:rPr>
          <w:rFonts w:ascii="Tahoma" w:hAnsi="Tahoma" w:cs="Tahoma"/>
          <w:b/>
          <w:sz w:val="16"/>
          <w:szCs w:val="16"/>
          <w:lang w:val="el-GR"/>
        </w:rPr>
      </w:pPr>
    </w:p>
    <w:p w14:paraId="70B93D36" w14:textId="77777777" w:rsidR="000B027D" w:rsidRPr="00F4311B" w:rsidRDefault="000B027D" w:rsidP="000B027D">
      <w:pPr>
        <w:spacing w:after="0" w:line="240" w:lineRule="auto"/>
        <w:jc w:val="both"/>
        <w:rPr>
          <w:rFonts w:ascii="Tahoma" w:hAnsi="Tahoma" w:cs="Tahoma"/>
          <w:b/>
          <w:bCs/>
          <w:sz w:val="16"/>
          <w:szCs w:val="16"/>
        </w:rPr>
      </w:pPr>
      <w:r w:rsidRPr="00F4311B">
        <w:rPr>
          <w:rFonts w:ascii="Tahoma" w:hAnsi="Tahoma" w:cs="Tahoma"/>
          <w:b/>
          <w:bCs/>
          <w:sz w:val="16"/>
          <w:szCs w:val="16"/>
        </w:rPr>
        <w:lastRenderedPageBreak/>
        <w:t>Κα</w:t>
      </w:r>
      <w:proofErr w:type="spellStart"/>
      <w:r w:rsidRPr="00F4311B">
        <w:rPr>
          <w:rFonts w:ascii="Tahoma" w:hAnsi="Tahoma" w:cs="Tahoma"/>
          <w:b/>
          <w:bCs/>
          <w:sz w:val="16"/>
          <w:szCs w:val="16"/>
        </w:rPr>
        <w:t>τάστ</w:t>
      </w:r>
      <w:proofErr w:type="spellEnd"/>
      <w:r w:rsidRPr="00F4311B">
        <w:rPr>
          <w:rFonts w:ascii="Tahoma" w:hAnsi="Tahoma" w:cs="Tahoma"/>
          <w:b/>
          <w:bCs/>
          <w:sz w:val="16"/>
          <w:szCs w:val="16"/>
        </w:rPr>
        <w:t>αση Απ</w:t>
      </w:r>
      <w:proofErr w:type="spellStart"/>
      <w:r w:rsidRPr="00F4311B">
        <w:rPr>
          <w:rFonts w:ascii="Tahoma" w:hAnsi="Tahoma" w:cs="Tahoma"/>
          <w:b/>
          <w:bCs/>
          <w:sz w:val="16"/>
          <w:szCs w:val="16"/>
        </w:rPr>
        <w:t>οτελεσμάτων</w:t>
      </w:r>
      <w:proofErr w:type="spellEnd"/>
    </w:p>
    <w:p w14:paraId="0D6E3955" w14:textId="77777777" w:rsidR="000B027D" w:rsidRPr="00F4311B" w:rsidRDefault="000B027D" w:rsidP="000B027D">
      <w:pPr>
        <w:spacing w:after="0" w:line="240" w:lineRule="auto"/>
        <w:jc w:val="both"/>
        <w:rPr>
          <w:rFonts w:ascii="Tahoma" w:hAnsi="Tahoma" w:cs="Tahoma"/>
          <w:b/>
          <w:sz w:val="16"/>
          <w:szCs w:val="16"/>
        </w:rPr>
      </w:pPr>
    </w:p>
    <w:tbl>
      <w:tblPr>
        <w:tblW w:w="8548" w:type="dxa"/>
        <w:tblLook w:val="04A0" w:firstRow="1" w:lastRow="0" w:firstColumn="1" w:lastColumn="0" w:noHBand="0" w:noVBand="1"/>
      </w:tblPr>
      <w:tblGrid>
        <w:gridCol w:w="2222"/>
        <w:gridCol w:w="856"/>
        <w:gridCol w:w="1321"/>
        <w:gridCol w:w="855"/>
        <w:gridCol w:w="222"/>
        <w:gridCol w:w="222"/>
        <w:gridCol w:w="1292"/>
        <w:gridCol w:w="266"/>
        <w:gridCol w:w="1292"/>
      </w:tblGrid>
      <w:tr w:rsidR="000B027D" w:rsidRPr="00F4311B" w14:paraId="6372E424" w14:textId="77777777" w:rsidTr="00132513">
        <w:trPr>
          <w:trHeight w:val="533"/>
        </w:trPr>
        <w:tc>
          <w:tcPr>
            <w:tcW w:w="5254" w:type="dxa"/>
            <w:gridSpan w:val="4"/>
            <w:vMerge w:val="restart"/>
            <w:tcBorders>
              <w:top w:val="nil"/>
              <w:left w:val="nil"/>
              <w:bottom w:val="nil"/>
              <w:right w:val="nil"/>
            </w:tcBorders>
            <w:shd w:val="clear" w:color="auto" w:fill="auto"/>
            <w:vAlign w:val="center"/>
            <w:hideMark/>
          </w:tcPr>
          <w:p w14:paraId="589A16F8" w14:textId="77777777" w:rsidR="000B027D" w:rsidRPr="00F4311B" w:rsidRDefault="000B027D" w:rsidP="00132513">
            <w:pPr>
              <w:spacing w:after="0" w:line="240" w:lineRule="auto"/>
              <w:jc w:val="both"/>
              <w:rPr>
                <w:rFonts w:ascii="Tahoma" w:hAnsi="Tahoma" w:cs="Tahoma"/>
                <w:b/>
                <w:sz w:val="16"/>
                <w:szCs w:val="16"/>
              </w:rPr>
            </w:pPr>
          </w:p>
        </w:tc>
        <w:tc>
          <w:tcPr>
            <w:tcW w:w="222" w:type="dxa"/>
            <w:tcBorders>
              <w:top w:val="nil"/>
              <w:left w:val="nil"/>
              <w:bottom w:val="nil"/>
              <w:right w:val="nil"/>
            </w:tcBorders>
            <w:shd w:val="clear" w:color="auto" w:fill="auto"/>
            <w:noWrap/>
            <w:vAlign w:val="bottom"/>
            <w:hideMark/>
          </w:tcPr>
          <w:p w14:paraId="2A6FFE90" w14:textId="77777777" w:rsidR="000B027D" w:rsidRPr="00F4311B" w:rsidRDefault="000B027D" w:rsidP="00132513">
            <w:pPr>
              <w:spacing w:after="0" w:line="240" w:lineRule="auto"/>
              <w:jc w:val="both"/>
              <w:rPr>
                <w:rFonts w:ascii="Tahoma" w:hAnsi="Tahoma" w:cs="Tahoma"/>
                <w:b/>
                <w:sz w:val="16"/>
                <w:szCs w:val="16"/>
              </w:rPr>
            </w:pPr>
          </w:p>
        </w:tc>
        <w:tc>
          <w:tcPr>
            <w:tcW w:w="222" w:type="dxa"/>
            <w:tcBorders>
              <w:top w:val="nil"/>
              <w:left w:val="nil"/>
              <w:bottom w:val="nil"/>
              <w:right w:val="nil"/>
            </w:tcBorders>
            <w:shd w:val="clear" w:color="auto" w:fill="auto"/>
            <w:noWrap/>
            <w:vAlign w:val="bottom"/>
            <w:hideMark/>
          </w:tcPr>
          <w:p w14:paraId="2585A551" w14:textId="77777777" w:rsidR="000B027D" w:rsidRPr="00F4311B" w:rsidRDefault="000B027D" w:rsidP="00132513">
            <w:pPr>
              <w:spacing w:after="0" w:line="240" w:lineRule="auto"/>
              <w:jc w:val="both"/>
              <w:rPr>
                <w:rFonts w:ascii="Tahoma" w:hAnsi="Tahoma" w:cs="Tahoma"/>
                <w:b/>
                <w:sz w:val="16"/>
                <w:szCs w:val="16"/>
              </w:rPr>
            </w:pPr>
          </w:p>
        </w:tc>
        <w:tc>
          <w:tcPr>
            <w:tcW w:w="2850" w:type="dxa"/>
            <w:gridSpan w:val="3"/>
            <w:tcBorders>
              <w:top w:val="nil"/>
              <w:left w:val="nil"/>
              <w:bottom w:val="single" w:sz="4" w:space="0" w:color="auto"/>
              <w:right w:val="nil"/>
            </w:tcBorders>
            <w:shd w:val="clear" w:color="auto" w:fill="auto"/>
            <w:vAlign w:val="center"/>
            <w:hideMark/>
          </w:tcPr>
          <w:p w14:paraId="1323E773" w14:textId="77777777" w:rsidR="000B027D" w:rsidRPr="00F4311B" w:rsidRDefault="000B027D" w:rsidP="00132513">
            <w:pPr>
              <w:spacing w:after="0" w:line="240" w:lineRule="auto"/>
              <w:jc w:val="both"/>
              <w:rPr>
                <w:rFonts w:ascii="Tahoma" w:hAnsi="Tahoma" w:cs="Tahoma"/>
                <w:b/>
                <w:bCs/>
                <w:sz w:val="16"/>
                <w:szCs w:val="16"/>
                <w:lang w:val="el-GR"/>
              </w:rPr>
            </w:pPr>
            <w:r w:rsidRPr="00F4311B">
              <w:rPr>
                <w:rFonts w:ascii="Tahoma" w:hAnsi="Tahoma" w:cs="Tahoma"/>
                <w:b/>
                <w:bCs/>
                <w:sz w:val="16"/>
                <w:szCs w:val="16"/>
                <w:lang w:val="el-GR"/>
              </w:rPr>
              <w:t xml:space="preserve">Χρήση που έληξε την </w:t>
            </w:r>
            <w:r w:rsidRPr="00F4311B">
              <w:rPr>
                <w:rFonts w:ascii="Tahoma" w:hAnsi="Tahoma" w:cs="Tahoma"/>
                <w:b/>
                <w:bCs/>
                <w:sz w:val="16"/>
                <w:szCs w:val="16"/>
                <w:lang w:val="el-GR"/>
              </w:rPr>
              <w:br/>
              <w:t xml:space="preserve">31 Δεκεμβρίου </w:t>
            </w:r>
          </w:p>
        </w:tc>
      </w:tr>
      <w:tr w:rsidR="000B027D" w:rsidRPr="00F4311B" w14:paraId="31510D68" w14:textId="77777777" w:rsidTr="00132513">
        <w:trPr>
          <w:trHeight w:val="533"/>
        </w:trPr>
        <w:tc>
          <w:tcPr>
            <w:tcW w:w="5254" w:type="dxa"/>
            <w:gridSpan w:val="4"/>
            <w:vMerge/>
            <w:tcBorders>
              <w:top w:val="nil"/>
              <w:left w:val="nil"/>
              <w:bottom w:val="nil"/>
              <w:right w:val="nil"/>
            </w:tcBorders>
            <w:vAlign w:val="center"/>
            <w:hideMark/>
          </w:tcPr>
          <w:p w14:paraId="49A73037" w14:textId="77777777" w:rsidR="000B027D" w:rsidRPr="00F4311B" w:rsidRDefault="000B027D" w:rsidP="00132513">
            <w:pPr>
              <w:spacing w:after="0" w:line="240" w:lineRule="auto"/>
              <w:jc w:val="both"/>
              <w:rPr>
                <w:rFonts w:ascii="Tahoma" w:hAnsi="Tahoma" w:cs="Tahoma"/>
                <w:b/>
                <w:sz w:val="16"/>
                <w:szCs w:val="16"/>
                <w:lang w:val="el-GR"/>
              </w:rPr>
            </w:pPr>
          </w:p>
        </w:tc>
        <w:tc>
          <w:tcPr>
            <w:tcW w:w="222" w:type="dxa"/>
            <w:tcBorders>
              <w:top w:val="nil"/>
              <w:left w:val="nil"/>
              <w:bottom w:val="nil"/>
              <w:right w:val="nil"/>
            </w:tcBorders>
            <w:shd w:val="clear" w:color="auto" w:fill="auto"/>
            <w:noWrap/>
            <w:vAlign w:val="bottom"/>
            <w:hideMark/>
          </w:tcPr>
          <w:p w14:paraId="2DF1807A" w14:textId="77777777" w:rsidR="000B027D" w:rsidRPr="00F4311B" w:rsidRDefault="000B027D" w:rsidP="00132513">
            <w:pPr>
              <w:spacing w:after="0" w:line="240" w:lineRule="auto"/>
              <w:jc w:val="both"/>
              <w:rPr>
                <w:rFonts w:ascii="Tahoma" w:hAnsi="Tahoma" w:cs="Tahoma"/>
                <w:b/>
                <w:bCs/>
                <w:sz w:val="16"/>
                <w:szCs w:val="16"/>
                <w:lang w:val="el-GR"/>
              </w:rPr>
            </w:pPr>
          </w:p>
        </w:tc>
        <w:tc>
          <w:tcPr>
            <w:tcW w:w="222" w:type="dxa"/>
            <w:tcBorders>
              <w:top w:val="nil"/>
              <w:left w:val="nil"/>
              <w:bottom w:val="nil"/>
              <w:right w:val="nil"/>
            </w:tcBorders>
            <w:shd w:val="clear" w:color="auto" w:fill="auto"/>
            <w:noWrap/>
            <w:vAlign w:val="bottom"/>
            <w:hideMark/>
          </w:tcPr>
          <w:p w14:paraId="24DAA1A3" w14:textId="77777777" w:rsidR="000B027D" w:rsidRPr="00F4311B" w:rsidRDefault="000B027D" w:rsidP="00132513">
            <w:pPr>
              <w:spacing w:after="0" w:line="240" w:lineRule="auto"/>
              <w:jc w:val="both"/>
              <w:rPr>
                <w:rFonts w:ascii="Tahoma" w:hAnsi="Tahoma" w:cs="Tahoma"/>
                <w:b/>
                <w:sz w:val="16"/>
                <w:szCs w:val="16"/>
                <w:lang w:val="el-GR"/>
              </w:rPr>
            </w:pPr>
          </w:p>
        </w:tc>
        <w:tc>
          <w:tcPr>
            <w:tcW w:w="1292" w:type="dxa"/>
            <w:tcBorders>
              <w:top w:val="nil"/>
              <w:left w:val="nil"/>
              <w:bottom w:val="nil"/>
              <w:right w:val="nil"/>
            </w:tcBorders>
            <w:shd w:val="clear" w:color="auto" w:fill="auto"/>
            <w:hideMark/>
          </w:tcPr>
          <w:p w14:paraId="7277B178" w14:textId="77777777" w:rsidR="000B027D" w:rsidRPr="00F4311B" w:rsidRDefault="000B027D" w:rsidP="00132513">
            <w:pPr>
              <w:spacing w:after="0" w:line="240" w:lineRule="auto"/>
              <w:jc w:val="both"/>
              <w:rPr>
                <w:rFonts w:ascii="Tahoma" w:hAnsi="Tahoma" w:cs="Tahoma"/>
                <w:b/>
                <w:bCs/>
                <w:sz w:val="16"/>
                <w:szCs w:val="16"/>
              </w:rPr>
            </w:pPr>
            <w:r w:rsidRPr="00F4311B">
              <w:rPr>
                <w:rFonts w:ascii="Tahoma" w:hAnsi="Tahoma" w:cs="Tahoma"/>
                <w:b/>
                <w:bCs/>
                <w:sz w:val="16"/>
                <w:szCs w:val="16"/>
              </w:rPr>
              <w:t>2023</w:t>
            </w:r>
          </w:p>
        </w:tc>
        <w:tc>
          <w:tcPr>
            <w:tcW w:w="266" w:type="dxa"/>
            <w:tcBorders>
              <w:top w:val="nil"/>
              <w:left w:val="nil"/>
              <w:bottom w:val="nil"/>
              <w:right w:val="nil"/>
            </w:tcBorders>
            <w:shd w:val="clear" w:color="auto" w:fill="auto"/>
            <w:noWrap/>
            <w:vAlign w:val="center"/>
            <w:hideMark/>
          </w:tcPr>
          <w:p w14:paraId="74E03ED4" w14:textId="77777777" w:rsidR="000B027D" w:rsidRPr="00F4311B" w:rsidRDefault="000B027D" w:rsidP="00132513">
            <w:pPr>
              <w:spacing w:after="0" w:line="240" w:lineRule="auto"/>
              <w:jc w:val="both"/>
              <w:rPr>
                <w:rFonts w:ascii="Tahoma" w:hAnsi="Tahoma" w:cs="Tahoma"/>
                <w:b/>
                <w:bCs/>
                <w:sz w:val="16"/>
                <w:szCs w:val="16"/>
              </w:rPr>
            </w:pPr>
          </w:p>
        </w:tc>
        <w:tc>
          <w:tcPr>
            <w:tcW w:w="1292" w:type="dxa"/>
            <w:tcBorders>
              <w:top w:val="nil"/>
              <w:left w:val="nil"/>
              <w:bottom w:val="nil"/>
              <w:right w:val="nil"/>
            </w:tcBorders>
            <w:shd w:val="clear" w:color="auto" w:fill="auto"/>
            <w:hideMark/>
          </w:tcPr>
          <w:p w14:paraId="59D73D21" w14:textId="77777777" w:rsidR="000B027D" w:rsidRPr="00F4311B" w:rsidRDefault="000B027D" w:rsidP="00132513">
            <w:pPr>
              <w:spacing w:after="0" w:line="240" w:lineRule="auto"/>
              <w:jc w:val="both"/>
              <w:rPr>
                <w:rFonts w:ascii="Tahoma" w:hAnsi="Tahoma" w:cs="Tahoma"/>
                <w:b/>
                <w:bCs/>
                <w:sz w:val="16"/>
                <w:szCs w:val="16"/>
              </w:rPr>
            </w:pPr>
            <w:r w:rsidRPr="00F4311B">
              <w:rPr>
                <w:rFonts w:ascii="Tahoma" w:hAnsi="Tahoma" w:cs="Tahoma"/>
                <w:b/>
                <w:bCs/>
                <w:sz w:val="16"/>
                <w:szCs w:val="16"/>
              </w:rPr>
              <w:t>2022</w:t>
            </w:r>
          </w:p>
        </w:tc>
      </w:tr>
      <w:tr w:rsidR="000B027D" w:rsidRPr="00F4311B" w14:paraId="6CEF09EF"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0D7C1046" w14:textId="77777777" w:rsidR="000B027D" w:rsidRPr="00F4311B" w:rsidRDefault="000B027D" w:rsidP="00132513">
            <w:pPr>
              <w:spacing w:after="0" w:line="240" w:lineRule="auto"/>
              <w:jc w:val="both"/>
              <w:rPr>
                <w:rFonts w:ascii="Tahoma" w:hAnsi="Tahoma" w:cs="Tahoma"/>
                <w:b/>
                <w:bCs/>
                <w:sz w:val="16"/>
                <w:szCs w:val="16"/>
              </w:rPr>
            </w:pPr>
          </w:p>
        </w:tc>
        <w:tc>
          <w:tcPr>
            <w:tcW w:w="222" w:type="dxa"/>
            <w:tcBorders>
              <w:top w:val="nil"/>
              <w:left w:val="nil"/>
              <w:bottom w:val="nil"/>
              <w:right w:val="nil"/>
            </w:tcBorders>
            <w:shd w:val="clear" w:color="auto" w:fill="auto"/>
            <w:noWrap/>
            <w:vAlign w:val="bottom"/>
            <w:hideMark/>
          </w:tcPr>
          <w:p w14:paraId="6B88F776" w14:textId="77777777" w:rsidR="000B027D" w:rsidRPr="00F4311B" w:rsidRDefault="000B027D" w:rsidP="00132513">
            <w:pPr>
              <w:spacing w:after="0" w:line="240" w:lineRule="auto"/>
              <w:jc w:val="both"/>
              <w:rPr>
                <w:rFonts w:ascii="Tahoma" w:hAnsi="Tahoma" w:cs="Tahoma"/>
                <w:b/>
                <w:sz w:val="16"/>
                <w:szCs w:val="16"/>
              </w:rPr>
            </w:pPr>
          </w:p>
        </w:tc>
        <w:tc>
          <w:tcPr>
            <w:tcW w:w="222" w:type="dxa"/>
            <w:tcBorders>
              <w:top w:val="nil"/>
              <w:left w:val="nil"/>
              <w:bottom w:val="nil"/>
              <w:right w:val="nil"/>
            </w:tcBorders>
            <w:shd w:val="clear" w:color="auto" w:fill="auto"/>
            <w:noWrap/>
            <w:vAlign w:val="bottom"/>
            <w:hideMark/>
          </w:tcPr>
          <w:p w14:paraId="008A6641" w14:textId="77777777" w:rsidR="000B027D" w:rsidRPr="00F4311B" w:rsidRDefault="000B027D" w:rsidP="00132513">
            <w:pPr>
              <w:spacing w:after="0" w:line="240" w:lineRule="auto"/>
              <w:jc w:val="both"/>
              <w:rPr>
                <w:rFonts w:ascii="Tahoma" w:hAnsi="Tahoma" w:cs="Tahoma"/>
                <w:b/>
                <w:sz w:val="16"/>
                <w:szCs w:val="16"/>
              </w:rPr>
            </w:pPr>
          </w:p>
        </w:tc>
        <w:tc>
          <w:tcPr>
            <w:tcW w:w="1292" w:type="dxa"/>
            <w:tcBorders>
              <w:top w:val="nil"/>
              <w:left w:val="nil"/>
              <w:bottom w:val="nil"/>
              <w:right w:val="nil"/>
            </w:tcBorders>
            <w:shd w:val="clear" w:color="auto" w:fill="auto"/>
            <w:noWrap/>
            <w:vAlign w:val="bottom"/>
            <w:hideMark/>
          </w:tcPr>
          <w:p w14:paraId="58816CCE" w14:textId="77777777" w:rsidR="000B027D" w:rsidRPr="00F4311B" w:rsidRDefault="000B027D" w:rsidP="00132513">
            <w:pPr>
              <w:spacing w:after="0" w:line="240" w:lineRule="auto"/>
              <w:jc w:val="both"/>
              <w:rPr>
                <w:rFonts w:ascii="Tahoma" w:hAnsi="Tahoma" w:cs="Tahoma"/>
                <w:b/>
                <w:sz w:val="16"/>
                <w:szCs w:val="16"/>
              </w:rPr>
            </w:pPr>
          </w:p>
        </w:tc>
        <w:tc>
          <w:tcPr>
            <w:tcW w:w="266" w:type="dxa"/>
            <w:tcBorders>
              <w:top w:val="nil"/>
              <w:left w:val="nil"/>
              <w:bottom w:val="nil"/>
              <w:right w:val="nil"/>
            </w:tcBorders>
            <w:shd w:val="clear" w:color="auto" w:fill="auto"/>
            <w:noWrap/>
            <w:vAlign w:val="bottom"/>
            <w:hideMark/>
          </w:tcPr>
          <w:p w14:paraId="78380695" w14:textId="77777777" w:rsidR="000B027D" w:rsidRPr="00F4311B" w:rsidRDefault="000B027D" w:rsidP="00132513">
            <w:pPr>
              <w:spacing w:after="0" w:line="240" w:lineRule="auto"/>
              <w:jc w:val="both"/>
              <w:rPr>
                <w:rFonts w:ascii="Tahoma" w:hAnsi="Tahoma" w:cs="Tahoma"/>
                <w:b/>
                <w:sz w:val="16"/>
                <w:szCs w:val="16"/>
              </w:rPr>
            </w:pPr>
          </w:p>
        </w:tc>
        <w:tc>
          <w:tcPr>
            <w:tcW w:w="1292" w:type="dxa"/>
            <w:tcBorders>
              <w:top w:val="nil"/>
              <w:left w:val="nil"/>
              <w:bottom w:val="nil"/>
              <w:right w:val="nil"/>
            </w:tcBorders>
            <w:shd w:val="clear" w:color="auto" w:fill="auto"/>
            <w:noWrap/>
            <w:vAlign w:val="bottom"/>
            <w:hideMark/>
          </w:tcPr>
          <w:p w14:paraId="18616F14" w14:textId="77777777" w:rsidR="000B027D" w:rsidRPr="00F4311B" w:rsidRDefault="000B027D" w:rsidP="00132513">
            <w:pPr>
              <w:spacing w:after="0" w:line="240" w:lineRule="auto"/>
              <w:jc w:val="both"/>
              <w:rPr>
                <w:rFonts w:ascii="Tahoma" w:hAnsi="Tahoma" w:cs="Tahoma"/>
                <w:b/>
                <w:sz w:val="16"/>
                <w:szCs w:val="16"/>
              </w:rPr>
            </w:pPr>
          </w:p>
        </w:tc>
      </w:tr>
      <w:tr w:rsidR="000B027D" w:rsidRPr="00F4311B" w14:paraId="5C2A01A5"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295D1474"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Τόκοι</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έσοδ</w:t>
            </w:r>
            <w:proofErr w:type="spellEnd"/>
            <w:r w:rsidRPr="00F4311B">
              <w:rPr>
                <w:rFonts w:ascii="Tahoma" w:hAnsi="Tahoma" w:cs="Tahoma"/>
                <w:bCs/>
                <w:sz w:val="16"/>
                <w:szCs w:val="16"/>
              </w:rPr>
              <w:t>α</w:t>
            </w:r>
          </w:p>
        </w:tc>
        <w:tc>
          <w:tcPr>
            <w:tcW w:w="222" w:type="dxa"/>
            <w:tcBorders>
              <w:top w:val="nil"/>
              <w:left w:val="nil"/>
              <w:bottom w:val="nil"/>
              <w:right w:val="nil"/>
            </w:tcBorders>
            <w:shd w:val="clear" w:color="auto" w:fill="auto"/>
            <w:noWrap/>
            <w:vAlign w:val="bottom"/>
            <w:hideMark/>
          </w:tcPr>
          <w:p w14:paraId="72E67F14"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0FA61369"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143616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15.047.927</w:t>
            </w:r>
          </w:p>
        </w:tc>
        <w:tc>
          <w:tcPr>
            <w:tcW w:w="266" w:type="dxa"/>
            <w:tcBorders>
              <w:top w:val="nil"/>
              <w:left w:val="nil"/>
              <w:bottom w:val="nil"/>
              <w:right w:val="nil"/>
            </w:tcBorders>
            <w:shd w:val="clear" w:color="auto" w:fill="auto"/>
            <w:noWrap/>
            <w:vAlign w:val="bottom"/>
            <w:hideMark/>
          </w:tcPr>
          <w:p w14:paraId="40FCD0D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DE3831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12.050.345</w:t>
            </w:r>
          </w:p>
        </w:tc>
      </w:tr>
      <w:tr w:rsidR="000B027D" w:rsidRPr="00F4311B" w14:paraId="6E0E4F2F"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528DF86C"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Τόκοι</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έξοδ</w:t>
            </w:r>
            <w:proofErr w:type="spellEnd"/>
            <w:r w:rsidRPr="00F4311B">
              <w:rPr>
                <w:rFonts w:ascii="Tahoma" w:hAnsi="Tahoma" w:cs="Tahoma"/>
                <w:bCs/>
                <w:sz w:val="16"/>
                <w:szCs w:val="16"/>
              </w:rPr>
              <w:t>α</w:t>
            </w:r>
          </w:p>
        </w:tc>
        <w:tc>
          <w:tcPr>
            <w:tcW w:w="222" w:type="dxa"/>
            <w:tcBorders>
              <w:top w:val="nil"/>
              <w:left w:val="nil"/>
              <w:bottom w:val="nil"/>
              <w:right w:val="nil"/>
            </w:tcBorders>
            <w:shd w:val="clear" w:color="auto" w:fill="auto"/>
            <w:noWrap/>
            <w:vAlign w:val="bottom"/>
            <w:hideMark/>
          </w:tcPr>
          <w:p w14:paraId="2B802D23"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6F5072C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C4F242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(3.664.479)</w:t>
            </w:r>
          </w:p>
        </w:tc>
        <w:tc>
          <w:tcPr>
            <w:tcW w:w="266" w:type="dxa"/>
            <w:tcBorders>
              <w:top w:val="nil"/>
              <w:left w:val="nil"/>
              <w:bottom w:val="nil"/>
              <w:right w:val="nil"/>
            </w:tcBorders>
            <w:shd w:val="clear" w:color="auto" w:fill="auto"/>
            <w:noWrap/>
            <w:vAlign w:val="bottom"/>
            <w:hideMark/>
          </w:tcPr>
          <w:p w14:paraId="032C29C5"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504B266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(1.763.353)</w:t>
            </w:r>
          </w:p>
        </w:tc>
      </w:tr>
      <w:tr w:rsidR="000B027D" w:rsidRPr="00F4311B" w14:paraId="57FBEA1E"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3600AD45"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Καθα</w:t>
            </w:r>
            <w:proofErr w:type="spellStart"/>
            <w:r w:rsidRPr="00F4311B">
              <w:rPr>
                <w:rFonts w:ascii="Tahoma" w:hAnsi="Tahoma" w:cs="Tahoma"/>
                <w:bCs/>
                <w:sz w:val="16"/>
                <w:szCs w:val="16"/>
              </w:rPr>
              <w:t>ρά</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έσοδ</w:t>
            </w:r>
            <w:proofErr w:type="spellEnd"/>
            <w:r w:rsidRPr="00F4311B">
              <w:rPr>
                <w:rFonts w:ascii="Tahoma" w:hAnsi="Tahoma" w:cs="Tahoma"/>
                <w:bCs/>
                <w:sz w:val="16"/>
                <w:szCs w:val="16"/>
              </w:rPr>
              <w:t xml:space="preserve">α από </w:t>
            </w:r>
            <w:proofErr w:type="spellStart"/>
            <w:r w:rsidRPr="00F4311B">
              <w:rPr>
                <w:rFonts w:ascii="Tahoma" w:hAnsi="Tahoma" w:cs="Tahoma"/>
                <w:bCs/>
                <w:sz w:val="16"/>
                <w:szCs w:val="16"/>
              </w:rPr>
              <w:t>τόκους</w:t>
            </w:r>
            <w:proofErr w:type="spellEnd"/>
          </w:p>
        </w:tc>
        <w:tc>
          <w:tcPr>
            <w:tcW w:w="222" w:type="dxa"/>
            <w:tcBorders>
              <w:top w:val="nil"/>
              <w:left w:val="nil"/>
              <w:bottom w:val="nil"/>
              <w:right w:val="nil"/>
            </w:tcBorders>
            <w:shd w:val="clear" w:color="auto" w:fill="auto"/>
            <w:noWrap/>
            <w:vAlign w:val="bottom"/>
            <w:hideMark/>
          </w:tcPr>
          <w:p w14:paraId="5303F8D2"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5A6D787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34B24CF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11.383.448</w:t>
            </w:r>
          </w:p>
        </w:tc>
        <w:tc>
          <w:tcPr>
            <w:tcW w:w="266" w:type="dxa"/>
            <w:tcBorders>
              <w:top w:val="nil"/>
              <w:left w:val="nil"/>
              <w:bottom w:val="nil"/>
              <w:right w:val="nil"/>
            </w:tcBorders>
            <w:shd w:val="clear" w:color="auto" w:fill="auto"/>
            <w:noWrap/>
            <w:vAlign w:val="bottom"/>
            <w:hideMark/>
          </w:tcPr>
          <w:p w14:paraId="373F3EE7"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105CECFA"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10.286.992</w:t>
            </w:r>
          </w:p>
        </w:tc>
      </w:tr>
      <w:tr w:rsidR="000B027D" w:rsidRPr="00F4311B" w14:paraId="13CAF8B9"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76515CAF"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2A5D92F9"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62DC156C"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02ECE91"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0EB74D99"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29288D8C"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14CE3EFE"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6CB481E8"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Έσοδ</w:t>
            </w:r>
            <w:proofErr w:type="spellEnd"/>
            <w:r w:rsidRPr="00F4311B">
              <w:rPr>
                <w:rFonts w:ascii="Tahoma" w:hAnsi="Tahoma" w:cs="Tahoma"/>
                <w:bCs/>
                <w:sz w:val="16"/>
                <w:szCs w:val="16"/>
              </w:rPr>
              <w:t>α π</w:t>
            </w:r>
            <w:proofErr w:type="spellStart"/>
            <w:r w:rsidRPr="00F4311B">
              <w:rPr>
                <w:rFonts w:ascii="Tahoma" w:hAnsi="Tahoma" w:cs="Tahoma"/>
                <w:bCs/>
                <w:sz w:val="16"/>
                <w:szCs w:val="16"/>
              </w:rPr>
              <w:t>ρομηθειών</w:t>
            </w:r>
            <w:proofErr w:type="spellEnd"/>
          </w:p>
        </w:tc>
        <w:tc>
          <w:tcPr>
            <w:tcW w:w="222" w:type="dxa"/>
            <w:tcBorders>
              <w:top w:val="nil"/>
              <w:left w:val="nil"/>
              <w:bottom w:val="nil"/>
              <w:right w:val="nil"/>
            </w:tcBorders>
            <w:shd w:val="clear" w:color="auto" w:fill="auto"/>
            <w:noWrap/>
            <w:vAlign w:val="bottom"/>
            <w:hideMark/>
          </w:tcPr>
          <w:p w14:paraId="63E8A407"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6EE99F65"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1394D364"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2.204.989</w:t>
            </w:r>
          </w:p>
        </w:tc>
        <w:tc>
          <w:tcPr>
            <w:tcW w:w="266" w:type="dxa"/>
            <w:tcBorders>
              <w:top w:val="nil"/>
              <w:left w:val="nil"/>
              <w:bottom w:val="nil"/>
              <w:right w:val="nil"/>
            </w:tcBorders>
            <w:shd w:val="clear" w:color="auto" w:fill="auto"/>
            <w:noWrap/>
            <w:vAlign w:val="bottom"/>
            <w:hideMark/>
          </w:tcPr>
          <w:p w14:paraId="4F7E53CE"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C61F3A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2.377.265</w:t>
            </w:r>
          </w:p>
        </w:tc>
      </w:tr>
      <w:tr w:rsidR="000B027D" w:rsidRPr="00F4311B" w14:paraId="1B5B143F"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47535583"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Έξοδ</w:t>
            </w:r>
            <w:proofErr w:type="spellEnd"/>
            <w:r w:rsidRPr="00F4311B">
              <w:rPr>
                <w:rFonts w:ascii="Tahoma" w:hAnsi="Tahoma" w:cs="Tahoma"/>
                <w:bCs/>
                <w:sz w:val="16"/>
                <w:szCs w:val="16"/>
              </w:rPr>
              <w:t>α π</w:t>
            </w:r>
            <w:proofErr w:type="spellStart"/>
            <w:r w:rsidRPr="00F4311B">
              <w:rPr>
                <w:rFonts w:ascii="Tahoma" w:hAnsi="Tahoma" w:cs="Tahoma"/>
                <w:bCs/>
                <w:sz w:val="16"/>
                <w:szCs w:val="16"/>
              </w:rPr>
              <w:t>ρομηθειών</w:t>
            </w:r>
            <w:proofErr w:type="spellEnd"/>
          </w:p>
        </w:tc>
        <w:tc>
          <w:tcPr>
            <w:tcW w:w="222" w:type="dxa"/>
            <w:tcBorders>
              <w:top w:val="nil"/>
              <w:left w:val="nil"/>
              <w:bottom w:val="nil"/>
              <w:right w:val="nil"/>
            </w:tcBorders>
            <w:shd w:val="clear" w:color="auto" w:fill="auto"/>
            <w:noWrap/>
            <w:vAlign w:val="bottom"/>
            <w:hideMark/>
          </w:tcPr>
          <w:p w14:paraId="6304681E"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3B1B2575"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1B78DC3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(654.913)</w:t>
            </w:r>
          </w:p>
        </w:tc>
        <w:tc>
          <w:tcPr>
            <w:tcW w:w="266" w:type="dxa"/>
            <w:tcBorders>
              <w:top w:val="nil"/>
              <w:left w:val="nil"/>
              <w:bottom w:val="nil"/>
              <w:right w:val="nil"/>
            </w:tcBorders>
            <w:shd w:val="clear" w:color="auto" w:fill="auto"/>
            <w:noWrap/>
            <w:vAlign w:val="bottom"/>
            <w:hideMark/>
          </w:tcPr>
          <w:p w14:paraId="06A3D962"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56D74411"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(1.016.960)</w:t>
            </w:r>
          </w:p>
        </w:tc>
      </w:tr>
      <w:tr w:rsidR="000B027D" w:rsidRPr="00F4311B" w14:paraId="47B988A8"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1024871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Καθα</w:t>
            </w:r>
            <w:proofErr w:type="spellStart"/>
            <w:r w:rsidRPr="00F4311B">
              <w:rPr>
                <w:rFonts w:ascii="Tahoma" w:hAnsi="Tahoma" w:cs="Tahoma"/>
                <w:bCs/>
                <w:sz w:val="16"/>
                <w:szCs w:val="16"/>
              </w:rPr>
              <w:t>ρά</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έσοδ</w:t>
            </w:r>
            <w:proofErr w:type="spellEnd"/>
            <w:r w:rsidRPr="00F4311B">
              <w:rPr>
                <w:rFonts w:ascii="Tahoma" w:hAnsi="Tahoma" w:cs="Tahoma"/>
                <w:bCs/>
                <w:sz w:val="16"/>
                <w:szCs w:val="16"/>
              </w:rPr>
              <w:t>α από π</w:t>
            </w:r>
            <w:proofErr w:type="spellStart"/>
            <w:r w:rsidRPr="00F4311B">
              <w:rPr>
                <w:rFonts w:ascii="Tahoma" w:hAnsi="Tahoma" w:cs="Tahoma"/>
                <w:bCs/>
                <w:sz w:val="16"/>
                <w:szCs w:val="16"/>
              </w:rPr>
              <w:t>ρομήθειες</w:t>
            </w:r>
            <w:proofErr w:type="spellEnd"/>
          </w:p>
        </w:tc>
        <w:tc>
          <w:tcPr>
            <w:tcW w:w="222" w:type="dxa"/>
            <w:tcBorders>
              <w:top w:val="nil"/>
              <w:left w:val="nil"/>
              <w:bottom w:val="nil"/>
              <w:right w:val="nil"/>
            </w:tcBorders>
            <w:shd w:val="clear" w:color="auto" w:fill="auto"/>
            <w:noWrap/>
            <w:vAlign w:val="bottom"/>
            <w:hideMark/>
          </w:tcPr>
          <w:p w14:paraId="645F146E"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2E9FBE11"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414B608D"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1.550.076</w:t>
            </w:r>
          </w:p>
        </w:tc>
        <w:tc>
          <w:tcPr>
            <w:tcW w:w="266" w:type="dxa"/>
            <w:tcBorders>
              <w:top w:val="nil"/>
              <w:left w:val="nil"/>
              <w:bottom w:val="nil"/>
              <w:right w:val="nil"/>
            </w:tcBorders>
            <w:shd w:val="clear" w:color="auto" w:fill="auto"/>
            <w:noWrap/>
            <w:vAlign w:val="bottom"/>
            <w:hideMark/>
          </w:tcPr>
          <w:p w14:paraId="03C3DAEA"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0BB206B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1.360.305</w:t>
            </w:r>
          </w:p>
        </w:tc>
      </w:tr>
      <w:tr w:rsidR="000B027D" w:rsidRPr="00F4311B" w14:paraId="4CCA3289"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33BC6282"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5D1BE805"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12A0FD02"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4516EC80"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1B7BBBE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4E33DE3"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521B794E"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0401A264"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Έσοδ</w:t>
            </w:r>
            <w:proofErr w:type="spellEnd"/>
            <w:r w:rsidRPr="00F4311B">
              <w:rPr>
                <w:rFonts w:ascii="Tahoma" w:hAnsi="Tahoma" w:cs="Tahoma"/>
                <w:bCs/>
                <w:sz w:val="16"/>
                <w:szCs w:val="16"/>
              </w:rPr>
              <w:t xml:space="preserve">α από </w:t>
            </w:r>
            <w:proofErr w:type="spellStart"/>
            <w:r w:rsidRPr="00F4311B">
              <w:rPr>
                <w:rFonts w:ascii="Tahoma" w:hAnsi="Tahoma" w:cs="Tahoma"/>
                <w:bCs/>
                <w:sz w:val="16"/>
                <w:szCs w:val="16"/>
              </w:rPr>
              <w:t>μερίσμ</w:t>
            </w:r>
            <w:proofErr w:type="spellEnd"/>
            <w:r w:rsidRPr="00F4311B">
              <w:rPr>
                <w:rFonts w:ascii="Tahoma" w:hAnsi="Tahoma" w:cs="Tahoma"/>
                <w:bCs/>
                <w:sz w:val="16"/>
                <w:szCs w:val="16"/>
              </w:rPr>
              <w:t>ατα</w:t>
            </w:r>
          </w:p>
        </w:tc>
        <w:tc>
          <w:tcPr>
            <w:tcW w:w="222" w:type="dxa"/>
            <w:tcBorders>
              <w:top w:val="nil"/>
              <w:left w:val="nil"/>
              <w:bottom w:val="nil"/>
              <w:right w:val="nil"/>
            </w:tcBorders>
            <w:shd w:val="clear" w:color="auto" w:fill="auto"/>
            <w:noWrap/>
            <w:vAlign w:val="bottom"/>
            <w:hideMark/>
          </w:tcPr>
          <w:p w14:paraId="4DBF8A07"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481F151F"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6B7A134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948</w:t>
            </w:r>
          </w:p>
        </w:tc>
        <w:tc>
          <w:tcPr>
            <w:tcW w:w="266" w:type="dxa"/>
            <w:tcBorders>
              <w:top w:val="nil"/>
              <w:left w:val="nil"/>
              <w:bottom w:val="nil"/>
              <w:right w:val="nil"/>
            </w:tcBorders>
            <w:shd w:val="clear" w:color="auto" w:fill="auto"/>
            <w:noWrap/>
            <w:vAlign w:val="bottom"/>
            <w:hideMark/>
          </w:tcPr>
          <w:p w14:paraId="4542CD3B"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2EC8381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717</w:t>
            </w:r>
          </w:p>
        </w:tc>
      </w:tr>
      <w:tr w:rsidR="000B027D" w:rsidRPr="00F4311B" w14:paraId="6137C37F" w14:textId="77777777" w:rsidTr="00132513">
        <w:trPr>
          <w:trHeight w:val="476"/>
        </w:trPr>
        <w:tc>
          <w:tcPr>
            <w:tcW w:w="5254" w:type="dxa"/>
            <w:gridSpan w:val="4"/>
            <w:tcBorders>
              <w:top w:val="nil"/>
              <w:left w:val="nil"/>
              <w:bottom w:val="nil"/>
              <w:right w:val="nil"/>
            </w:tcBorders>
            <w:shd w:val="clear" w:color="auto" w:fill="auto"/>
            <w:vAlign w:val="bottom"/>
            <w:hideMark/>
          </w:tcPr>
          <w:p w14:paraId="030987B9"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Αποτελέσματα από αποτίμηση χρηματοοικονομικών μέσων ενεργητικού σε εύλογη αξία μέσω αποτελεσμάτων</w:t>
            </w:r>
          </w:p>
        </w:tc>
        <w:tc>
          <w:tcPr>
            <w:tcW w:w="222" w:type="dxa"/>
            <w:tcBorders>
              <w:top w:val="nil"/>
              <w:left w:val="nil"/>
              <w:bottom w:val="nil"/>
              <w:right w:val="nil"/>
            </w:tcBorders>
            <w:shd w:val="clear" w:color="auto" w:fill="auto"/>
            <w:noWrap/>
            <w:vAlign w:val="bottom"/>
            <w:hideMark/>
          </w:tcPr>
          <w:p w14:paraId="1FA86447" w14:textId="77777777" w:rsidR="000B027D" w:rsidRPr="00F4311B" w:rsidRDefault="000B027D" w:rsidP="00132513">
            <w:pPr>
              <w:spacing w:after="0" w:line="240" w:lineRule="auto"/>
              <w:jc w:val="both"/>
              <w:rPr>
                <w:rFonts w:ascii="Tahoma" w:hAnsi="Tahoma" w:cs="Tahoma"/>
                <w:bCs/>
                <w:sz w:val="16"/>
                <w:szCs w:val="16"/>
                <w:lang w:val="el-GR"/>
              </w:rPr>
            </w:pPr>
          </w:p>
        </w:tc>
        <w:tc>
          <w:tcPr>
            <w:tcW w:w="222" w:type="dxa"/>
            <w:tcBorders>
              <w:top w:val="nil"/>
              <w:left w:val="nil"/>
              <w:bottom w:val="nil"/>
              <w:right w:val="nil"/>
            </w:tcBorders>
            <w:shd w:val="clear" w:color="auto" w:fill="auto"/>
            <w:noWrap/>
            <w:vAlign w:val="bottom"/>
            <w:hideMark/>
          </w:tcPr>
          <w:p w14:paraId="1A1BC7BF" w14:textId="77777777" w:rsidR="000B027D" w:rsidRPr="00F4311B" w:rsidRDefault="000B027D" w:rsidP="00132513">
            <w:pPr>
              <w:spacing w:after="0" w:line="240" w:lineRule="auto"/>
              <w:jc w:val="both"/>
              <w:rPr>
                <w:rFonts w:ascii="Tahoma" w:hAnsi="Tahoma" w:cs="Tahoma"/>
                <w:bCs/>
                <w:sz w:val="16"/>
                <w:szCs w:val="16"/>
                <w:lang w:val="el-GR"/>
              </w:rPr>
            </w:pPr>
          </w:p>
        </w:tc>
        <w:tc>
          <w:tcPr>
            <w:tcW w:w="1292" w:type="dxa"/>
            <w:tcBorders>
              <w:top w:val="nil"/>
              <w:left w:val="nil"/>
              <w:bottom w:val="nil"/>
              <w:right w:val="nil"/>
            </w:tcBorders>
            <w:shd w:val="clear" w:color="auto" w:fill="auto"/>
            <w:noWrap/>
            <w:vAlign w:val="bottom"/>
            <w:hideMark/>
          </w:tcPr>
          <w:p w14:paraId="36CAAD9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4.247</w:t>
            </w:r>
          </w:p>
        </w:tc>
        <w:tc>
          <w:tcPr>
            <w:tcW w:w="266" w:type="dxa"/>
            <w:tcBorders>
              <w:top w:val="nil"/>
              <w:left w:val="nil"/>
              <w:bottom w:val="nil"/>
              <w:right w:val="nil"/>
            </w:tcBorders>
            <w:shd w:val="clear" w:color="auto" w:fill="auto"/>
            <w:noWrap/>
            <w:vAlign w:val="bottom"/>
            <w:hideMark/>
          </w:tcPr>
          <w:p w14:paraId="18729DCD"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01C8570"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1.037</w:t>
            </w:r>
          </w:p>
        </w:tc>
      </w:tr>
      <w:tr w:rsidR="000B027D" w:rsidRPr="00F4311B" w14:paraId="54A2E2C1"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3353C69E"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Λοι</w:t>
            </w:r>
            <w:proofErr w:type="spellEnd"/>
            <w:r w:rsidRPr="00F4311B">
              <w:rPr>
                <w:rFonts w:ascii="Tahoma" w:hAnsi="Tahoma" w:cs="Tahoma"/>
                <w:bCs/>
                <w:sz w:val="16"/>
                <w:szCs w:val="16"/>
              </w:rPr>
              <w:t xml:space="preserve">πά </w:t>
            </w:r>
            <w:proofErr w:type="spellStart"/>
            <w:r w:rsidRPr="00F4311B">
              <w:rPr>
                <w:rFonts w:ascii="Tahoma" w:hAnsi="Tahoma" w:cs="Tahoma"/>
                <w:bCs/>
                <w:sz w:val="16"/>
                <w:szCs w:val="16"/>
              </w:rPr>
              <w:t>λειτουργικά</w:t>
            </w:r>
            <w:proofErr w:type="spellEnd"/>
            <w:r w:rsidRPr="00F4311B">
              <w:rPr>
                <w:rFonts w:ascii="Tahoma" w:hAnsi="Tahoma" w:cs="Tahoma"/>
                <w:bCs/>
                <w:sz w:val="16"/>
                <w:szCs w:val="16"/>
              </w:rPr>
              <w:t xml:space="preserve"> απ</w:t>
            </w:r>
            <w:proofErr w:type="spellStart"/>
            <w:r w:rsidRPr="00F4311B">
              <w:rPr>
                <w:rFonts w:ascii="Tahoma" w:hAnsi="Tahoma" w:cs="Tahoma"/>
                <w:bCs/>
                <w:sz w:val="16"/>
                <w:szCs w:val="16"/>
              </w:rPr>
              <w:t>οτελέσμ</w:t>
            </w:r>
            <w:proofErr w:type="spellEnd"/>
            <w:r w:rsidRPr="00F4311B">
              <w:rPr>
                <w:rFonts w:ascii="Tahoma" w:hAnsi="Tahoma" w:cs="Tahoma"/>
                <w:bCs/>
                <w:sz w:val="16"/>
                <w:szCs w:val="16"/>
              </w:rPr>
              <w:t>ατα</w:t>
            </w:r>
          </w:p>
        </w:tc>
        <w:tc>
          <w:tcPr>
            <w:tcW w:w="222" w:type="dxa"/>
            <w:tcBorders>
              <w:top w:val="nil"/>
              <w:left w:val="nil"/>
              <w:bottom w:val="nil"/>
              <w:right w:val="nil"/>
            </w:tcBorders>
            <w:shd w:val="clear" w:color="auto" w:fill="auto"/>
            <w:noWrap/>
            <w:vAlign w:val="bottom"/>
            <w:hideMark/>
          </w:tcPr>
          <w:p w14:paraId="2FF75758"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3EDE8A6F"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A719864"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213.411</w:t>
            </w:r>
          </w:p>
        </w:tc>
        <w:tc>
          <w:tcPr>
            <w:tcW w:w="266" w:type="dxa"/>
            <w:tcBorders>
              <w:top w:val="nil"/>
              <w:left w:val="nil"/>
              <w:bottom w:val="nil"/>
              <w:right w:val="nil"/>
            </w:tcBorders>
            <w:shd w:val="clear" w:color="auto" w:fill="auto"/>
            <w:noWrap/>
            <w:vAlign w:val="bottom"/>
            <w:hideMark/>
          </w:tcPr>
          <w:p w14:paraId="72F02CE3"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2F6E45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325.214</w:t>
            </w:r>
          </w:p>
        </w:tc>
      </w:tr>
      <w:tr w:rsidR="000B027D" w:rsidRPr="00F4311B" w14:paraId="4C3861CA"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07E1D757"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Σύνολο</w:t>
            </w:r>
            <w:proofErr w:type="spellEnd"/>
            <w:r w:rsidRPr="00F4311B">
              <w:rPr>
                <w:rFonts w:ascii="Tahoma" w:hAnsi="Tahoma" w:cs="Tahoma"/>
                <w:bCs/>
                <w:sz w:val="16"/>
                <w:szCs w:val="16"/>
              </w:rPr>
              <w:t xml:space="preserve"> καθα</w:t>
            </w:r>
            <w:proofErr w:type="spellStart"/>
            <w:r w:rsidRPr="00F4311B">
              <w:rPr>
                <w:rFonts w:ascii="Tahoma" w:hAnsi="Tahoma" w:cs="Tahoma"/>
                <w:bCs/>
                <w:sz w:val="16"/>
                <w:szCs w:val="16"/>
              </w:rPr>
              <w:t>ρών</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εσόδων</w:t>
            </w:r>
            <w:proofErr w:type="spellEnd"/>
          </w:p>
        </w:tc>
        <w:tc>
          <w:tcPr>
            <w:tcW w:w="222" w:type="dxa"/>
            <w:tcBorders>
              <w:top w:val="nil"/>
              <w:left w:val="nil"/>
              <w:bottom w:val="nil"/>
              <w:right w:val="nil"/>
            </w:tcBorders>
            <w:shd w:val="clear" w:color="auto" w:fill="auto"/>
            <w:noWrap/>
            <w:vAlign w:val="bottom"/>
            <w:hideMark/>
          </w:tcPr>
          <w:p w14:paraId="7E0EEB2F"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1D616E53"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3DD2308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13.152.130</w:t>
            </w:r>
          </w:p>
        </w:tc>
        <w:tc>
          <w:tcPr>
            <w:tcW w:w="266" w:type="dxa"/>
            <w:tcBorders>
              <w:top w:val="nil"/>
              <w:left w:val="nil"/>
              <w:bottom w:val="nil"/>
              <w:right w:val="nil"/>
            </w:tcBorders>
            <w:shd w:val="clear" w:color="auto" w:fill="auto"/>
            <w:noWrap/>
            <w:vAlign w:val="bottom"/>
            <w:hideMark/>
          </w:tcPr>
          <w:p w14:paraId="439D9F96"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11001BD5"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11.974.265</w:t>
            </w:r>
          </w:p>
        </w:tc>
      </w:tr>
      <w:tr w:rsidR="000B027D" w:rsidRPr="00F4311B" w14:paraId="501C04C0"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2A0C710E"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3A59E46D"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259D083C"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1451A916"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1BD068D1"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2551D9C4"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017AF6D9"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5DEF1DB4"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Αμοι</w:t>
            </w:r>
            <w:proofErr w:type="spellEnd"/>
            <w:r w:rsidRPr="00F4311B">
              <w:rPr>
                <w:rFonts w:ascii="Tahoma" w:hAnsi="Tahoma" w:cs="Tahoma"/>
                <w:bCs/>
                <w:sz w:val="16"/>
                <w:szCs w:val="16"/>
              </w:rPr>
              <w:t xml:space="preserve">βές και </w:t>
            </w:r>
            <w:proofErr w:type="spellStart"/>
            <w:r w:rsidRPr="00F4311B">
              <w:rPr>
                <w:rFonts w:ascii="Tahoma" w:hAnsi="Tahoma" w:cs="Tahoma"/>
                <w:bCs/>
                <w:sz w:val="16"/>
                <w:szCs w:val="16"/>
              </w:rPr>
              <w:t>έξοδ</w:t>
            </w:r>
            <w:proofErr w:type="spellEnd"/>
            <w:r w:rsidRPr="00F4311B">
              <w:rPr>
                <w:rFonts w:ascii="Tahoma" w:hAnsi="Tahoma" w:cs="Tahoma"/>
                <w:bCs/>
                <w:sz w:val="16"/>
                <w:szCs w:val="16"/>
              </w:rPr>
              <w:t>α π</w:t>
            </w:r>
            <w:proofErr w:type="spellStart"/>
            <w:r w:rsidRPr="00F4311B">
              <w:rPr>
                <w:rFonts w:ascii="Tahoma" w:hAnsi="Tahoma" w:cs="Tahoma"/>
                <w:bCs/>
                <w:sz w:val="16"/>
                <w:szCs w:val="16"/>
              </w:rPr>
              <w:t>ροσω</w:t>
            </w:r>
            <w:proofErr w:type="spellEnd"/>
            <w:r w:rsidRPr="00F4311B">
              <w:rPr>
                <w:rFonts w:ascii="Tahoma" w:hAnsi="Tahoma" w:cs="Tahoma"/>
                <w:bCs/>
                <w:sz w:val="16"/>
                <w:szCs w:val="16"/>
              </w:rPr>
              <w:t>πικού</w:t>
            </w:r>
          </w:p>
        </w:tc>
        <w:tc>
          <w:tcPr>
            <w:tcW w:w="222" w:type="dxa"/>
            <w:tcBorders>
              <w:top w:val="nil"/>
              <w:left w:val="nil"/>
              <w:bottom w:val="nil"/>
              <w:right w:val="nil"/>
            </w:tcBorders>
            <w:shd w:val="clear" w:color="auto" w:fill="auto"/>
            <w:noWrap/>
            <w:vAlign w:val="bottom"/>
            <w:hideMark/>
          </w:tcPr>
          <w:p w14:paraId="39536812"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4FCC40AC"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000000" w:fill="FFFFFF"/>
            <w:noWrap/>
            <w:vAlign w:val="bottom"/>
            <w:hideMark/>
          </w:tcPr>
          <w:p w14:paraId="69D9E0EC"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(3.894.793)</w:t>
            </w:r>
          </w:p>
        </w:tc>
        <w:tc>
          <w:tcPr>
            <w:tcW w:w="266" w:type="dxa"/>
            <w:tcBorders>
              <w:top w:val="nil"/>
              <w:left w:val="nil"/>
              <w:bottom w:val="nil"/>
              <w:right w:val="nil"/>
            </w:tcBorders>
            <w:shd w:val="clear" w:color="000000" w:fill="FFFFFF"/>
            <w:noWrap/>
            <w:vAlign w:val="bottom"/>
            <w:hideMark/>
          </w:tcPr>
          <w:p w14:paraId="6696A0CA"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 </w:t>
            </w:r>
          </w:p>
        </w:tc>
        <w:tc>
          <w:tcPr>
            <w:tcW w:w="1292" w:type="dxa"/>
            <w:tcBorders>
              <w:top w:val="nil"/>
              <w:left w:val="nil"/>
              <w:bottom w:val="nil"/>
              <w:right w:val="nil"/>
            </w:tcBorders>
            <w:shd w:val="clear" w:color="000000" w:fill="FFFFFF"/>
            <w:noWrap/>
            <w:vAlign w:val="bottom"/>
            <w:hideMark/>
          </w:tcPr>
          <w:p w14:paraId="3BA3442B"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(3.686.409)</w:t>
            </w:r>
          </w:p>
        </w:tc>
      </w:tr>
      <w:tr w:rsidR="000B027D" w:rsidRPr="00F4311B" w14:paraId="4CF29562"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655C9269"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Λειτουργικά</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έξοδ</w:t>
            </w:r>
            <w:proofErr w:type="spellEnd"/>
            <w:r w:rsidRPr="00F4311B">
              <w:rPr>
                <w:rFonts w:ascii="Tahoma" w:hAnsi="Tahoma" w:cs="Tahoma"/>
                <w:bCs/>
                <w:sz w:val="16"/>
                <w:szCs w:val="16"/>
              </w:rPr>
              <w:t>α</w:t>
            </w:r>
          </w:p>
        </w:tc>
        <w:tc>
          <w:tcPr>
            <w:tcW w:w="222" w:type="dxa"/>
            <w:tcBorders>
              <w:top w:val="nil"/>
              <w:left w:val="nil"/>
              <w:bottom w:val="nil"/>
              <w:right w:val="nil"/>
            </w:tcBorders>
            <w:shd w:val="clear" w:color="auto" w:fill="auto"/>
            <w:noWrap/>
            <w:vAlign w:val="bottom"/>
            <w:hideMark/>
          </w:tcPr>
          <w:p w14:paraId="2B69AD19"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10226D0E"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000000" w:fill="FFFFFF"/>
            <w:noWrap/>
            <w:vAlign w:val="bottom"/>
            <w:hideMark/>
          </w:tcPr>
          <w:p w14:paraId="13BE64D1"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(2.196.832)</w:t>
            </w:r>
          </w:p>
        </w:tc>
        <w:tc>
          <w:tcPr>
            <w:tcW w:w="266" w:type="dxa"/>
            <w:tcBorders>
              <w:top w:val="nil"/>
              <w:left w:val="nil"/>
              <w:bottom w:val="nil"/>
              <w:right w:val="nil"/>
            </w:tcBorders>
            <w:shd w:val="clear" w:color="000000" w:fill="FFFFFF"/>
            <w:noWrap/>
            <w:vAlign w:val="bottom"/>
            <w:hideMark/>
          </w:tcPr>
          <w:p w14:paraId="0A2E584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 </w:t>
            </w:r>
          </w:p>
        </w:tc>
        <w:tc>
          <w:tcPr>
            <w:tcW w:w="1292" w:type="dxa"/>
            <w:tcBorders>
              <w:top w:val="nil"/>
              <w:left w:val="nil"/>
              <w:bottom w:val="nil"/>
              <w:right w:val="nil"/>
            </w:tcBorders>
            <w:shd w:val="clear" w:color="000000" w:fill="FFFFFF"/>
            <w:noWrap/>
            <w:vAlign w:val="bottom"/>
            <w:hideMark/>
          </w:tcPr>
          <w:p w14:paraId="2EFD7808"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(1.777.163)</w:t>
            </w:r>
          </w:p>
        </w:tc>
      </w:tr>
      <w:tr w:rsidR="000B027D" w:rsidRPr="00F4311B" w14:paraId="675A64F2"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1159BF9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Απ</w:t>
            </w:r>
            <w:proofErr w:type="spellStart"/>
            <w:r w:rsidRPr="00F4311B">
              <w:rPr>
                <w:rFonts w:ascii="Tahoma" w:hAnsi="Tahoma" w:cs="Tahoma"/>
                <w:bCs/>
                <w:sz w:val="16"/>
                <w:szCs w:val="16"/>
              </w:rPr>
              <w:t>οσ</w:t>
            </w:r>
            <w:proofErr w:type="spellEnd"/>
            <w:r w:rsidRPr="00F4311B">
              <w:rPr>
                <w:rFonts w:ascii="Tahoma" w:hAnsi="Tahoma" w:cs="Tahoma"/>
                <w:bCs/>
                <w:sz w:val="16"/>
                <w:szCs w:val="16"/>
              </w:rPr>
              <w:t>βέσεις</w:t>
            </w:r>
          </w:p>
        </w:tc>
        <w:tc>
          <w:tcPr>
            <w:tcW w:w="222" w:type="dxa"/>
            <w:tcBorders>
              <w:top w:val="nil"/>
              <w:left w:val="nil"/>
              <w:bottom w:val="nil"/>
              <w:right w:val="nil"/>
            </w:tcBorders>
            <w:shd w:val="clear" w:color="auto" w:fill="auto"/>
            <w:noWrap/>
            <w:vAlign w:val="bottom"/>
            <w:hideMark/>
          </w:tcPr>
          <w:p w14:paraId="3B171E41"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00F071C5"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234930FD"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(874.707)</w:t>
            </w:r>
          </w:p>
        </w:tc>
        <w:tc>
          <w:tcPr>
            <w:tcW w:w="266" w:type="dxa"/>
            <w:tcBorders>
              <w:top w:val="nil"/>
              <w:left w:val="nil"/>
              <w:bottom w:val="nil"/>
              <w:right w:val="nil"/>
            </w:tcBorders>
            <w:shd w:val="clear" w:color="000000" w:fill="FFFFFF"/>
            <w:noWrap/>
            <w:vAlign w:val="bottom"/>
            <w:hideMark/>
          </w:tcPr>
          <w:p w14:paraId="49E92A0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 </w:t>
            </w:r>
          </w:p>
        </w:tc>
        <w:tc>
          <w:tcPr>
            <w:tcW w:w="1292" w:type="dxa"/>
            <w:tcBorders>
              <w:top w:val="nil"/>
              <w:left w:val="nil"/>
              <w:bottom w:val="nil"/>
              <w:right w:val="nil"/>
            </w:tcBorders>
            <w:shd w:val="clear" w:color="auto" w:fill="auto"/>
            <w:noWrap/>
            <w:vAlign w:val="bottom"/>
            <w:hideMark/>
          </w:tcPr>
          <w:p w14:paraId="10FD7ABD"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(658.295)</w:t>
            </w:r>
          </w:p>
        </w:tc>
      </w:tr>
      <w:tr w:rsidR="000B027D" w:rsidRPr="00F4311B" w14:paraId="62118AE8"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11DF9246"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Σύνολο λειτουργικών εξόδων προ προβλέψεων</w:t>
            </w:r>
          </w:p>
        </w:tc>
        <w:tc>
          <w:tcPr>
            <w:tcW w:w="222" w:type="dxa"/>
            <w:tcBorders>
              <w:top w:val="nil"/>
              <w:left w:val="nil"/>
              <w:bottom w:val="nil"/>
              <w:right w:val="nil"/>
            </w:tcBorders>
            <w:shd w:val="clear" w:color="auto" w:fill="auto"/>
            <w:noWrap/>
            <w:vAlign w:val="bottom"/>
            <w:hideMark/>
          </w:tcPr>
          <w:p w14:paraId="48FB52A8" w14:textId="77777777" w:rsidR="000B027D" w:rsidRPr="00F4311B" w:rsidRDefault="000B027D" w:rsidP="00132513">
            <w:pPr>
              <w:spacing w:after="0" w:line="240" w:lineRule="auto"/>
              <w:jc w:val="both"/>
              <w:rPr>
                <w:rFonts w:ascii="Tahoma" w:hAnsi="Tahoma" w:cs="Tahoma"/>
                <w:bCs/>
                <w:sz w:val="16"/>
                <w:szCs w:val="16"/>
                <w:lang w:val="el-GR"/>
              </w:rPr>
            </w:pPr>
          </w:p>
        </w:tc>
        <w:tc>
          <w:tcPr>
            <w:tcW w:w="222" w:type="dxa"/>
            <w:tcBorders>
              <w:top w:val="nil"/>
              <w:left w:val="nil"/>
              <w:bottom w:val="nil"/>
              <w:right w:val="nil"/>
            </w:tcBorders>
            <w:shd w:val="clear" w:color="auto" w:fill="auto"/>
            <w:noWrap/>
            <w:vAlign w:val="bottom"/>
            <w:hideMark/>
          </w:tcPr>
          <w:p w14:paraId="6C9EDEF4" w14:textId="77777777" w:rsidR="000B027D" w:rsidRPr="00F4311B" w:rsidRDefault="000B027D" w:rsidP="00132513">
            <w:pPr>
              <w:spacing w:after="0" w:line="240" w:lineRule="auto"/>
              <w:jc w:val="both"/>
              <w:rPr>
                <w:rFonts w:ascii="Tahoma" w:hAnsi="Tahoma" w:cs="Tahoma"/>
                <w:bCs/>
                <w:sz w:val="16"/>
                <w:szCs w:val="16"/>
                <w:lang w:val="el-GR"/>
              </w:rPr>
            </w:pPr>
          </w:p>
        </w:tc>
        <w:tc>
          <w:tcPr>
            <w:tcW w:w="1292" w:type="dxa"/>
            <w:tcBorders>
              <w:top w:val="single" w:sz="4" w:space="0" w:color="auto"/>
              <w:left w:val="nil"/>
              <w:bottom w:val="nil"/>
              <w:right w:val="nil"/>
            </w:tcBorders>
            <w:shd w:val="clear" w:color="auto" w:fill="auto"/>
            <w:noWrap/>
            <w:vAlign w:val="bottom"/>
            <w:hideMark/>
          </w:tcPr>
          <w:p w14:paraId="25DC345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(6.966.332)</w:t>
            </w:r>
          </w:p>
        </w:tc>
        <w:tc>
          <w:tcPr>
            <w:tcW w:w="266" w:type="dxa"/>
            <w:tcBorders>
              <w:top w:val="nil"/>
              <w:left w:val="nil"/>
              <w:bottom w:val="nil"/>
              <w:right w:val="nil"/>
            </w:tcBorders>
            <w:shd w:val="clear" w:color="auto" w:fill="auto"/>
            <w:noWrap/>
            <w:vAlign w:val="bottom"/>
            <w:hideMark/>
          </w:tcPr>
          <w:p w14:paraId="0BD1F29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nil"/>
              <w:right w:val="nil"/>
            </w:tcBorders>
            <w:shd w:val="clear" w:color="auto" w:fill="auto"/>
            <w:noWrap/>
            <w:vAlign w:val="bottom"/>
            <w:hideMark/>
          </w:tcPr>
          <w:p w14:paraId="10532DD2"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(6.121.867)</w:t>
            </w:r>
          </w:p>
        </w:tc>
      </w:tr>
      <w:tr w:rsidR="000B027D" w:rsidRPr="00F4311B" w14:paraId="24F69196"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560ADA45"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796469CC"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1C3BA40F"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7118B1F"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3712FC87"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6E6E9FD5"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34266197" w14:textId="77777777" w:rsidTr="00132513">
        <w:trPr>
          <w:trHeight w:val="266"/>
        </w:trPr>
        <w:tc>
          <w:tcPr>
            <w:tcW w:w="5254" w:type="dxa"/>
            <w:gridSpan w:val="4"/>
            <w:tcBorders>
              <w:top w:val="nil"/>
              <w:left w:val="nil"/>
              <w:bottom w:val="nil"/>
              <w:right w:val="nil"/>
            </w:tcBorders>
            <w:shd w:val="clear" w:color="auto" w:fill="auto"/>
            <w:vAlign w:val="bottom"/>
            <w:hideMark/>
          </w:tcPr>
          <w:p w14:paraId="223BEDDA" w14:textId="77777777" w:rsidR="000B027D" w:rsidRPr="00F4311B" w:rsidRDefault="000B027D" w:rsidP="00132513">
            <w:pPr>
              <w:spacing w:after="0" w:line="240" w:lineRule="auto"/>
              <w:jc w:val="both"/>
              <w:rPr>
                <w:rFonts w:ascii="Tahoma" w:hAnsi="Tahoma" w:cs="Tahoma"/>
                <w:sz w:val="16"/>
                <w:szCs w:val="16"/>
                <w:lang w:val="el-GR"/>
              </w:rPr>
            </w:pPr>
            <w:r w:rsidRPr="00F4311B">
              <w:rPr>
                <w:rFonts w:ascii="Tahoma" w:hAnsi="Tahoma" w:cs="Tahoma"/>
                <w:sz w:val="16"/>
                <w:szCs w:val="16"/>
                <w:lang w:val="el-GR"/>
              </w:rPr>
              <w:t xml:space="preserve">Λειτουργικά κέρδη προ προβλέψεων, </w:t>
            </w:r>
            <w:proofErr w:type="spellStart"/>
            <w:r w:rsidRPr="00F4311B">
              <w:rPr>
                <w:rFonts w:ascii="Tahoma" w:hAnsi="Tahoma" w:cs="Tahoma"/>
                <w:sz w:val="16"/>
                <w:szCs w:val="16"/>
                <w:lang w:val="el-GR"/>
              </w:rPr>
              <w:t>απομειώσεων</w:t>
            </w:r>
            <w:proofErr w:type="spellEnd"/>
            <w:r w:rsidRPr="00F4311B">
              <w:rPr>
                <w:rFonts w:ascii="Tahoma" w:hAnsi="Tahoma" w:cs="Tahoma"/>
                <w:sz w:val="16"/>
                <w:szCs w:val="16"/>
                <w:lang w:val="el-GR"/>
              </w:rPr>
              <w:t xml:space="preserve"> και φόρων</w:t>
            </w:r>
          </w:p>
        </w:tc>
        <w:tc>
          <w:tcPr>
            <w:tcW w:w="222" w:type="dxa"/>
            <w:tcBorders>
              <w:top w:val="nil"/>
              <w:left w:val="nil"/>
              <w:bottom w:val="nil"/>
              <w:right w:val="nil"/>
            </w:tcBorders>
            <w:shd w:val="clear" w:color="auto" w:fill="auto"/>
            <w:vAlign w:val="bottom"/>
            <w:hideMark/>
          </w:tcPr>
          <w:p w14:paraId="70208D2C" w14:textId="77777777" w:rsidR="000B027D" w:rsidRPr="00F4311B" w:rsidRDefault="000B027D" w:rsidP="00132513">
            <w:pPr>
              <w:spacing w:after="0" w:line="240" w:lineRule="auto"/>
              <w:jc w:val="both"/>
              <w:rPr>
                <w:rFonts w:ascii="Tahoma" w:hAnsi="Tahoma" w:cs="Tahoma"/>
                <w:bCs/>
                <w:sz w:val="16"/>
                <w:szCs w:val="16"/>
                <w:lang w:val="el-GR"/>
              </w:rPr>
            </w:pPr>
          </w:p>
        </w:tc>
        <w:tc>
          <w:tcPr>
            <w:tcW w:w="222" w:type="dxa"/>
            <w:tcBorders>
              <w:top w:val="nil"/>
              <w:left w:val="nil"/>
              <w:bottom w:val="nil"/>
              <w:right w:val="nil"/>
            </w:tcBorders>
            <w:shd w:val="clear" w:color="auto" w:fill="auto"/>
            <w:noWrap/>
            <w:vAlign w:val="bottom"/>
            <w:hideMark/>
          </w:tcPr>
          <w:p w14:paraId="2BD4CE0B" w14:textId="77777777" w:rsidR="000B027D" w:rsidRPr="00F4311B" w:rsidRDefault="000B027D" w:rsidP="00132513">
            <w:pPr>
              <w:spacing w:after="0" w:line="240" w:lineRule="auto"/>
              <w:jc w:val="both"/>
              <w:rPr>
                <w:rFonts w:ascii="Tahoma" w:hAnsi="Tahoma" w:cs="Tahoma"/>
                <w:bCs/>
                <w:sz w:val="16"/>
                <w:szCs w:val="16"/>
                <w:lang w:val="el-GR"/>
              </w:rPr>
            </w:pPr>
          </w:p>
        </w:tc>
        <w:tc>
          <w:tcPr>
            <w:tcW w:w="1292" w:type="dxa"/>
            <w:tcBorders>
              <w:top w:val="nil"/>
              <w:left w:val="nil"/>
              <w:bottom w:val="nil"/>
              <w:right w:val="nil"/>
            </w:tcBorders>
            <w:shd w:val="clear" w:color="auto" w:fill="auto"/>
            <w:noWrap/>
            <w:vAlign w:val="bottom"/>
            <w:hideMark/>
          </w:tcPr>
          <w:p w14:paraId="1DF1359E" w14:textId="77777777" w:rsidR="000B027D" w:rsidRPr="00F4311B" w:rsidRDefault="000B027D" w:rsidP="00132513">
            <w:pPr>
              <w:spacing w:after="0" w:line="240" w:lineRule="auto"/>
              <w:jc w:val="both"/>
              <w:rPr>
                <w:rFonts w:ascii="Tahoma" w:hAnsi="Tahoma" w:cs="Tahoma"/>
                <w:sz w:val="16"/>
                <w:szCs w:val="16"/>
              </w:rPr>
            </w:pPr>
            <w:r w:rsidRPr="00F4311B">
              <w:rPr>
                <w:rFonts w:ascii="Tahoma" w:hAnsi="Tahoma" w:cs="Tahoma"/>
                <w:sz w:val="16"/>
                <w:szCs w:val="16"/>
              </w:rPr>
              <w:t>6.185.798</w:t>
            </w:r>
          </w:p>
        </w:tc>
        <w:tc>
          <w:tcPr>
            <w:tcW w:w="266" w:type="dxa"/>
            <w:tcBorders>
              <w:top w:val="nil"/>
              <w:left w:val="nil"/>
              <w:bottom w:val="nil"/>
              <w:right w:val="nil"/>
            </w:tcBorders>
            <w:shd w:val="clear" w:color="auto" w:fill="auto"/>
            <w:noWrap/>
            <w:vAlign w:val="bottom"/>
            <w:hideMark/>
          </w:tcPr>
          <w:p w14:paraId="49A2BC06"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31412EB" w14:textId="77777777" w:rsidR="000B027D" w:rsidRPr="00F4311B" w:rsidRDefault="000B027D" w:rsidP="00132513">
            <w:pPr>
              <w:spacing w:after="0" w:line="240" w:lineRule="auto"/>
              <w:jc w:val="both"/>
              <w:rPr>
                <w:rFonts w:ascii="Tahoma" w:hAnsi="Tahoma" w:cs="Tahoma"/>
                <w:sz w:val="16"/>
                <w:szCs w:val="16"/>
              </w:rPr>
            </w:pPr>
            <w:r w:rsidRPr="00F4311B">
              <w:rPr>
                <w:rFonts w:ascii="Tahoma" w:hAnsi="Tahoma" w:cs="Tahoma"/>
                <w:sz w:val="16"/>
                <w:szCs w:val="16"/>
              </w:rPr>
              <w:t>5.852.398</w:t>
            </w:r>
          </w:p>
        </w:tc>
      </w:tr>
      <w:tr w:rsidR="000B027D" w:rsidRPr="00F4311B" w14:paraId="248C5D40" w14:textId="77777777" w:rsidTr="00132513">
        <w:trPr>
          <w:trHeight w:val="533"/>
        </w:trPr>
        <w:tc>
          <w:tcPr>
            <w:tcW w:w="5254" w:type="dxa"/>
            <w:gridSpan w:val="4"/>
            <w:tcBorders>
              <w:top w:val="nil"/>
              <w:left w:val="nil"/>
              <w:bottom w:val="nil"/>
              <w:right w:val="nil"/>
            </w:tcBorders>
            <w:shd w:val="clear" w:color="auto" w:fill="auto"/>
            <w:vAlign w:val="bottom"/>
            <w:hideMark/>
          </w:tcPr>
          <w:p w14:paraId="3F7ABBBE" w14:textId="77777777" w:rsidR="000B027D" w:rsidRPr="00F4311B" w:rsidRDefault="000B027D" w:rsidP="00132513">
            <w:pPr>
              <w:spacing w:after="0" w:line="240" w:lineRule="auto"/>
              <w:jc w:val="both"/>
              <w:rPr>
                <w:rFonts w:ascii="Tahoma" w:hAnsi="Tahoma" w:cs="Tahoma"/>
                <w:bCs/>
                <w:sz w:val="16"/>
                <w:szCs w:val="16"/>
                <w:lang w:val="el-GR"/>
              </w:rPr>
            </w:pPr>
            <w:proofErr w:type="spellStart"/>
            <w:r w:rsidRPr="00F4311B">
              <w:rPr>
                <w:rFonts w:ascii="Tahoma" w:hAnsi="Tahoma" w:cs="Tahoma"/>
                <w:bCs/>
                <w:sz w:val="16"/>
                <w:szCs w:val="16"/>
                <w:lang w:val="el-GR"/>
              </w:rPr>
              <w:t>Πρ</w:t>
            </w:r>
            <w:proofErr w:type="spellEnd"/>
            <w:r w:rsidRPr="00F4311B">
              <w:rPr>
                <w:rFonts w:ascii="Tahoma" w:hAnsi="Tahoma" w:cs="Tahoma"/>
                <w:bCs/>
                <w:sz w:val="16"/>
                <w:szCs w:val="16"/>
              </w:rPr>
              <w:t>o</w:t>
            </w:r>
            <w:r w:rsidRPr="00F4311B">
              <w:rPr>
                <w:rFonts w:ascii="Tahoma" w:hAnsi="Tahoma" w:cs="Tahoma"/>
                <w:bCs/>
                <w:sz w:val="16"/>
                <w:szCs w:val="16"/>
                <w:lang w:val="el-GR"/>
              </w:rPr>
              <w:t xml:space="preserve">βλέψεις </w:t>
            </w:r>
            <w:proofErr w:type="spellStart"/>
            <w:r w:rsidRPr="00F4311B">
              <w:rPr>
                <w:rFonts w:ascii="Tahoma" w:hAnsi="Tahoma" w:cs="Tahoma"/>
                <w:bCs/>
                <w:sz w:val="16"/>
                <w:szCs w:val="16"/>
                <w:lang w:val="el-GR"/>
              </w:rPr>
              <w:t>απομείωσης</w:t>
            </w:r>
            <w:proofErr w:type="spellEnd"/>
            <w:r w:rsidRPr="00F4311B">
              <w:rPr>
                <w:rFonts w:ascii="Tahoma" w:hAnsi="Tahoma" w:cs="Tahoma"/>
                <w:bCs/>
                <w:sz w:val="16"/>
                <w:szCs w:val="16"/>
                <w:lang w:val="el-GR"/>
              </w:rPr>
              <w:t xml:space="preserve"> για πιστωτικούς κινδύνους από δάνεια και απαιτήσεις πελατών</w:t>
            </w:r>
          </w:p>
        </w:tc>
        <w:tc>
          <w:tcPr>
            <w:tcW w:w="222" w:type="dxa"/>
            <w:tcBorders>
              <w:top w:val="nil"/>
              <w:left w:val="nil"/>
              <w:bottom w:val="nil"/>
              <w:right w:val="nil"/>
            </w:tcBorders>
            <w:shd w:val="clear" w:color="auto" w:fill="auto"/>
            <w:vAlign w:val="bottom"/>
            <w:hideMark/>
          </w:tcPr>
          <w:p w14:paraId="6281495A" w14:textId="77777777" w:rsidR="000B027D" w:rsidRPr="00F4311B" w:rsidRDefault="000B027D" w:rsidP="00132513">
            <w:pPr>
              <w:spacing w:after="0" w:line="240" w:lineRule="auto"/>
              <w:jc w:val="both"/>
              <w:rPr>
                <w:rFonts w:ascii="Tahoma" w:hAnsi="Tahoma" w:cs="Tahoma"/>
                <w:bCs/>
                <w:sz w:val="16"/>
                <w:szCs w:val="16"/>
                <w:lang w:val="el-GR"/>
              </w:rPr>
            </w:pPr>
          </w:p>
        </w:tc>
        <w:tc>
          <w:tcPr>
            <w:tcW w:w="222" w:type="dxa"/>
            <w:tcBorders>
              <w:top w:val="nil"/>
              <w:left w:val="nil"/>
              <w:bottom w:val="nil"/>
              <w:right w:val="nil"/>
            </w:tcBorders>
            <w:shd w:val="clear" w:color="auto" w:fill="auto"/>
            <w:noWrap/>
            <w:vAlign w:val="bottom"/>
            <w:hideMark/>
          </w:tcPr>
          <w:p w14:paraId="14E80007" w14:textId="77777777" w:rsidR="000B027D" w:rsidRPr="00F4311B" w:rsidRDefault="000B027D" w:rsidP="00132513">
            <w:pPr>
              <w:spacing w:after="0" w:line="240" w:lineRule="auto"/>
              <w:jc w:val="both"/>
              <w:rPr>
                <w:rFonts w:ascii="Tahoma" w:hAnsi="Tahoma" w:cs="Tahoma"/>
                <w:bCs/>
                <w:sz w:val="16"/>
                <w:szCs w:val="16"/>
                <w:lang w:val="el-GR"/>
              </w:rPr>
            </w:pPr>
          </w:p>
        </w:tc>
        <w:tc>
          <w:tcPr>
            <w:tcW w:w="1292" w:type="dxa"/>
            <w:tcBorders>
              <w:top w:val="nil"/>
              <w:left w:val="nil"/>
              <w:bottom w:val="nil"/>
              <w:right w:val="nil"/>
            </w:tcBorders>
            <w:shd w:val="clear" w:color="auto" w:fill="auto"/>
            <w:noWrap/>
            <w:vAlign w:val="bottom"/>
            <w:hideMark/>
          </w:tcPr>
          <w:p w14:paraId="2355C976"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(2.166.436)</w:t>
            </w:r>
          </w:p>
        </w:tc>
        <w:tc>
          <w:tcPr>
            <w:tcW w:w="266" w:type="dxa"/>
            <w:tcBorders>
              <w:top w:val="nil"/>
              <w:left w:val="nil"/>
              <w:bottom w:val="nil"/>
              <w:right w:val="nil"/>
            </w:tcBorders>
            <w:shd w:val="clear" w:color="auto" w:fill="auto"/>
            <w:noWrap/>
            <w:vAlign w:val="bottom"/>
            <w:hideMark/>
          </w:tcPr>
          <w:p w14:paraId="2D1E8132"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64F2007"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(3.108.715)</w:t>
            </w:r>
          </w:p>
        </w:tc>
      </w:tr>
      <w:tr w:rsidR="000B027D" w:rsidRPr="00F4311B" w14:paraId="24A3AA9B" w14:textId="77777777" w:rsidTr="00132513">
        <w:trPr>
          <w:trHeight w:val="266"/>
        </w:trPr>
        <w:tc>
          <w:tcPr>
            <w:tcW w:w="5254" w:type="dxa"/>
            <w:gridSpan w:val="4"/>
            <w:tcBorders>
              <w:top w:val="nil"/>
              <w:left w:val="nil"/>
              <w:bottom w:val="nil"/>
              <w:right w:val="nil"/>
            </w:tcBorders>
            <w:shd w:val="clear" w:color="auto" w:fill="auto"/>
            <w:vAlign w:val="bottom"/>
            <w:hideMark/>
          </w:tcPr>
          <w:p w14:paraId="37E21646"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Λοι</w:t>
            </w:r>
            <w:proofErr w:type="spellEnd"/>
            <w:r w:rsidRPr="00F4311B">
              <w:rPr>
                <w:rFonts w:ascii="Tahoma" w:hAnsi="Tahoma" w:cs="Tahoma"/>
                <w:bCs/>
                <w:sz w:val="16"/>
                <w:szCs w:val="16"/>
              </w:rPr>
              <w:t>πές π</w:t>
            </w:r>
            <w:proofErr w:type="spellStart"/>
            <w:r w:rsidRPr="00F4311B">
              <w:rPr>
                <w:rFonts w:ascii="Tahoma" w:hAnsi="Tahoma" w:cs="Tahoma"/>
                <w:bCs/>
                <w:sz w:val="16"/>
                <w:szCs w:val="16"/>
              </w:rPr>
              <w:t>ρο</w:t>
            </w:r>
            <w:proofErr w:type="spellEnd"/>
            <w:r w:rsidRPr="00F4311B">
              <w:rPr>
                <w:rFonts w:ascii="Tahoma" w:hAnsi="Tahoma" w:cs="Tahoma"/>
                <w:bCs/>
                <w:sz w:val="16"/>
                <w:szCs w:val="16"/>
              </w:rPr>
              <w:t>βλέψεις</w:t>
            </w:r>
          </w:p>
        </w:tc>
        <w:tc>
          <w:tcPr>
            <w:tcW w:w="222" w:type="dxa"/>
            <w:tcBorders>
              <w:top w:val="nil"/>
              <w:left w:val="nil"/>
              <w:bottom w:val="nil"/>
              <w:right w:val="nil"/>
            </w:tcBorders>
            <w:shd w:val="clear" w:color="auto" w:fill="auto"/>
            <w:vAlign w:val="bottom"/>
            <w:hideMark/>
          </w:tcPr>
          <w:p w14:paraId="777D53D8"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1E066C33"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771953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(107.442)</w:t>
            </w:r>
          </w:p>
        </w:tc>
        <w:tc>
          <w:tcPr>
            <w:tcW w:w="266" w:type="dxa"/>
            <w:tcBorders>
              <w:top w:val="nil"/>
              <w:left w:val="nil"/>
              <w:bottom w:val="nil"/>
              <w:right w:val="nil"/>
            </w:tcBorders>
            <w:shd w:val="clear" w:color="auto" w:fill="auto"/>
            <w:noWrap/>
            <w:vAlign w:val="bottom"/>
            <w:hideMark/>
          </w:tcPr>
          <w:p w14:paraId="5B75B9F7"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4E6C1D0F"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(291.971)</w:t>
            </w:r>
          </w:p>
        </w:tc>
      </w:tr>
      <w:tr w:rsidR="000B027D" w:rsidRPr="00F4311B" w14:paraId="653D4DF0"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35D4D433"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Κέρδη</w:t>
            </w:r>
            <w:proofErr w:type="spellEnd"/>
            <w:r w:rsidRPr="00F4311B">
              <w:rPr>
                <w:rFonts w:ascii="Tahoma" w:hAnsi="Tahoma" w:cs="Tahoma"/>
                <w:bCs/>
                <w:sz w:val="16"/>
                <w:szCs w:val="16"/>
              </w:rPr>
              <w:t xml:space="preserve"> π</w:t>
            </w:r>
            <w:proofErr w:type="spellStart"/>
            <w:r w:rsidRPr="00F4311B">
              <w:rPr>
                <w:rFonts w:ascii="Tahoma" w:hAnsi="Tahoma" w:cs="Tahoma"/>
                <w:bCs/>
                <w:sz w:val="16"/>
                <w:szCs w:val="16"/>
              </w:rPr>
              <w:t>ρο</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φόρων</w:t>
            </w:r>
            <w:proofErr w:type="spellEnd"/>
          </w:p>
        </w:tc>
        <w:tc>
          <w:tcPr>
            <w:tcW w:w="222" w:type="dxa"/>
            <w:tcBorders>
              <w:top w:val="nil"/>
              <w:left w:val="nil"/>
              <w:bottom w:val="nil"/>
              <w:right w:val="nil"/>
            </w:tcBorders>
            <w:shd w:val="clear" w:color="auto" w:fill="auto"/>
            <w:noWrap/>
            <w:vAlign w:val="bottom"/>
            <w:hideMark/>
          </w:tcPr>
          <w:p w14:paraId="40DD84D7"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0D3DFD8E"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single" w:sz="8" w:space="0" w:color="auto"/>
              <w:right w:val="nil"/>
            </w:tcBorders>
            <w:shd w:val="clear" w:color="auto" w:fill="auto"/>
            <w:noWrap/>
            <w:vAlign w:val="bottom"/>
            <w:hideMark/>
          </w:tcPr>
          <w:p w14:paraId="1E34F513"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3.911.920</w:t>
            </w:r>
          </w:p>
        </w:tc>
        <w:tc>
          <w:tcPr>
            <w:tcW w:w="266" w:type="dxa"/>
            <w:tcBorders>
              <w:top w:val="nil"/>
              <w:left w:val="nil"/>
              <w:bottom w:val="nil"/>
              <w:right w:val="nil"/>
            </w:tcBorders>
            <w:shd w:val="clear" w:color="auto" w:fill="auto"/>
            <w:noWrap/>
            <w:vAlign w:val="bottom"/>
            <w:hideMark/>
          </w:tcPr>
          <w:p w14:paraId="70AA8E2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single" w:sz="8" w:space="0" w:color="auto"/>
              <w:right w:val="nil"/>
            </w:tcBorders>
            <w:shd w:val="clear" w:color="auto" w:fill="auto"/>
            <w:noWrap/>
            <w:vAlign w:val="bottom"/>
            <w:hideMark/>
          </w:tcPr>
          <w:p w14:paraId="5A1B529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2.451.712</w:t>
            </w:r>
          </w:p>
        </w:tc>
      </w:tr>
      <w:tr w:rsidR="000B027D" w:rsidRPr="00F4311B" w14:paraId="090B8342"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7BE3E885"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715C2B94"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7800B0F1"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4D910835"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4FF4C06E"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B871A5E"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48E0F42C"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19B73F3D"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Φόρος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εισοδήμ</w:t>
            </w:r>
            <w:proofErr w:type="spellEnd"/>
            <w:r w:rsidRPr="00F4311B">
              <w:rPr>
                <w:rFonts w:ascii="Tahoma" w:hAnsi="Tahoma" w:cs="Tahoma"/>
                <w:bCs/>
                <w:sz w:val="16"/>
                <w:szCs w:val="16"/>
              </w:rPr>
              <w:t>ατος</w:t>
            </w:r>
          </w:p>
        </w:tc>
        <w:tc>
          <w:tcPr>
            <w:tcW w:w="222" w:type="dxa"/>
            <w:tcBorders>
              <w:top w:val="nil"/>
              <w:left w:val="nil"/>
              <w:bottom w:val="nil"/>
              <w:right w:val="nil"/>
            </w:tcBorders>
            <w:shd w:val="clear" w:color="auto" w:fill="auto"/>
            <w:noWrap/>
            <w:vAlign w:val="bottom"/>
            <w:hideMark/>
          </w:tcPr>
          <w:p w14:paraId="2601CCD8"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2E1C5176"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F6DF14A"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(1.248.493)</w:t>
            </w:r>
          </w:p>
        </w:tc>
        <w:tc>
          <w:tcPr>
            <w:tcW w:w="266" w:type="dxa"/>
            <w:tcBorders>
              <w:top w:val="nil"/>
              <w:left w:val="nil"/>
              <w:bottom w:val="nil"/>
              <w:right w:val="nil"/>
            </w:tcBorders>
            <w:shd w:val="clear" w:color="auto" w:fill="auto"/>
            <w:noWrap/>
            <w:vAlign w:val="bottom"/>
            <w:hideMark/>
          </w:tcPr>
          <w:p w14:paraId="07CE5A0F"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1261B171"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(566.739)</w:t>
            </w:r>
          </w:p>
        </w:tc>
      </w:tr>
      <w:tr w:rsidR="000B027D" w:rsidRPr="00F4311B" w14:paraId="553B3515"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790417B2" w14:textId="77777777" w:rsidR="000B027D" w:rsidRPr="00F4311B" w:rsidRDefault="000B027D" w:rsidP="00132513">
            <w:pPr>
              <w:spacing w:after="0" w:line="240" w:lineRule="auto"/>
              <w:jc w:val="both"/>
              <w:rPr>
                <w:rFonts w:ascii="Tahoma" w:hAnsi="Tahoma" w:cs="Tahoma"/>
                <w:bCs/>
                <w:sz w:val="16"/>
                <w:szCs w:val="16"/>
              </w:rPr>
            </w:pPr>
            <w:proofErr w:type="spellStart"/>
            <w:r w:rsidRPr="00F4311B">
              <w:rPr>
                <w:rFonts w:ascii="Tahoma" w:hAnsi="Tahoma" w:cs="Tahoma"/>
                <w:bCs/>
                <w:sz w:val="16"/>
                <w:szCs w:val="16"/>
              </w:rPr>
              <w:t>Κέρδη</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μετά</w:t>
            </w:r>
            <w:proofErr w:type="spellEnd"/>
            <w:r w:rsidRPr="00F4311B">
              <w:rPr>
                <w:rFonts w:ascii="Tahoma" w:hAnsi="Tahoma" w:cs="Tahoma"/>
                <w:bCs/>
                <w:sz w:val="16"/>
                <w:szCs w:val="16"/>
              </w:rPr>
              <w:t xml:space="preserve"> από </w:t>
            </w:r>
            <w:proofErr w:type="spellStart"/>
            <w:r w:rsidRPr="00F4311B">
              <w:rPr>
                <w:rFonts w:ascii="Tahoma" w:hAnsi="Tahoma" w:cs="Tahoma"/>
                <w:bCs/>
                <w:sz w:val="16"/>
                <w:szCs w:val="16"/>
              </w:rPr>
              <w:t>φόρους</w:t>
            </w:r>
            <w:proofErr w:type="spellEnd"/>
          </w:p>
        </w:tc>
        <w:tc>
          <w:tcPr>
            <w:tcW w:w="222" w:type="dxa"/>
            <w:tcBorders>
              <w:top w:val="nil"/>
              <w:left w:val="nil"/>
              <w:bottom w:val="nil"/>
              <w:right w:val="nil"/>
            </w:tcBorders>
            <w:shd w:val="clear" w:color="auto" w:fill="auto"/>
            <w:noWrap/>
            <w:vAlign w:val="bottom"/>
            <w:hideMark/>
          </w:tcPr>
          <w:p w14:paraId="2D0DEE18"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0A73CDE3"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single" w:sz="8" w:space="0" w:color="auto"/>
              <w:right w:val="nil"/>
            </w:tcBorders>
            <w:shd w:val="clear" w:color="auto" w:fill="auto"/>
            <w:noWrap/>
            <w:vAlign w:val="bottom"/>
            <w:hideMark/>
          </w:tcPr>
          <w:p w14:paraId="17AE35AA"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2.663.427</w:t>
            </w:r>
          </w:p>
        </w:tc>
        <w:tc>
          <w:tcPr>
            <w:tcW w:w="266" w:type="dxa"/>
            <w:tcBorders>
              <w:top w:val="nil"/>
              <w:left w:val="nil"/>
              <w:bottom w:val="nil"/>
              <w:right w:val="nil"/>
            </w:tcBorders>
            <w:shd w:val="clear" w:color="auto" w:fill="auto"/>
            <w:noWrap/>
            <w:vAlign w:val="bottom"/>
            <w:hideMark/>
          </w:tcPr>
          <w:p w14:paraId="114D7714"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single" w:sz="4" w:space="0" w:color="auto"/>
              <w:left w:val="nil"/>
              <w:bottom w:val="single" w:sz="8" w:space="0" w:color="auto"/>
              <w:right w:val="nil"/>
            </w:tcBorders>
            <w:shd w:val="clear" w:color="auto" w:fill="auto"/>
            <w:noWrap/>
            <w:vAlign w:val="bottom"/>
            <w:hideMark/>
          </w:tcPr>
          <w:p w14:paraId="63DDF635"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1.884.973</w:t>
            </w:r>
          </w:p>
        </w:tc>
      </w:tr>
      <w:tr w:rsidR="000B027D" w:rsidRPr="00F4311B" w14:paraId="67450825"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5B703AB2"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7B88B738"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46E9E983"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16B01E55"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7D887140"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766DA44D"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160C86A5"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5E565C1D"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3218BB39"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79D348C1"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99B0628"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0B47F1B2"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620FDFE0"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68AFFF50" w14:textId="77777777" w:rsidTr="00132513">
        <w:trPr>
          <w:gridAfter w:val="5"/>
          <w:wAfter w:w="3294" w:type="dxa"/>
          <w:trHeight w:val="266"/>
        </w:trPr>
        <w:tc>
          <w:tcPr>
            <w:tcW w:w="2222" w:type="dxa"/>
            <w:tcBorders>
              <w:top w:val="nil"/>
              <w:left w:val="nil"/>
              <w:bottom w:val="nil"/>
              <w:right w:val="nil"/>
            </w:tcBorders>
            <w:shd w:val="clear" w:color="auto" w:fill="auto"/>
            <w:noWrap/>
            <w:vAlign w:val="bottom"/>
            <w:hideMark/>
          </w:tcPr>
          <w:p w14:paraId="79961B7D" w14:textId="77777777" w:rsidR="000B027D" w:rsidRPr="00F4311B" w:rsidRDefault="000B027D" w:rsidP="00132513">
            <w:pPr>
              <w:spacing w:after="0" w:line="240" w:lineRule="auto"/>
              <w:jc w:val="both"/>
              <w:rPr>
                <w:rFonts w:ascii="Tahoma" w:hAnsi="Tahoma" w:cs="Tahoma"/>
                <w:bCs/>
                <w:sz w:val="16"/>
                <w:szCs w:val="16"/>
              </w:rPr>
            </w:pPr>
          </w:p>
        </w:tc>
        <w:tc>
          <w:tcPr>
            <w:tcW w:w="856" w:type="dxa"/>
            <w:tcBorders>
              <w:top w:val="nil"/>
              <w:left w:val="nil"/>
              <w:bottom w:val="nil"/>
              <w:right w:val="nil"/>
            </w:tcBorders>
            <w:shd w:val="clear" w:color="auto" w:fill="auto"/>
            <w:noWrap/>
            <w:vAlign w:val="bottom"/>
            <w:hideMark/>
          </w:tcPr>
          <w:p w14:paraId="0EA9896B" w14:textId="77777777" w:rsidR="000B027D" w:rsidRPr="00F4311B" w:rsidRDefault="000B027D" w:rsidP="00132513">
            <w:pPr>
              <w:spacing w:after="0" w:line="240" w:lineRule="auto"/>
              <w:jc w:val="both"/>
              <w:rPr>
                <w:rFonts w:ascii="Tahoma" w:hAnsi="Tahoma" w:cs="Tahoma"/>
                <w:bCs/>
                <w:sz w:val="16"/>
                <w:szCs w:val="16"/>
              </w:rPr>
            </w:pPr>
          </w:p>
        </w:tc>
        <w:tc>
          <w:tcPr>
            <w:tcW w:w="1321" w:type="dxa"/>
            <w:tcBorders>
              <w:top w:val="nil"/>
              <w:left w:val="nil"/>
              <w:bottom w:val="nil"/>
              <w:right w:val="nil"/>
            </w:tcBorders>
            <w:shd w:val="clear" w:color="auto" w:fill="auto"/>
            <w:noWrap/>
            <w:vAlign w:val="bottom"/>
            <w:hideMark/>
          </w:tcPr>
          <w:p w14:paraId="19097CDB" w14:textId="77777777" w:rsidR="000B027D" w:rsidRPr="00F4311B" w:rsidRDefault="000B027D" w:rsidP="00132513">
            <w:pPr>
              <w:spacing w:after="0" w:line="240" w:lineRule="auto"/>
              <w:jc w:val="both"/>
              <w:rPr>
                <w:rFonts w:ascii="Tahoma" w:hAnsi="Tahoma" w:cs="Tahoma"/>
                <w:bCs/>
                <w:sz w:val="16"/>
                <w:szCs w:val="16"/>
              </w:rPr>
            </w:pPr>
          </w:p>
        </w:tc>
        <w:tc>
          <w:tcPr>
            <w:tcW w:w="855" w:type="dxa"/>
            <w:tcBorders>
              <w:top w:val="nil"/>
              <w:left w:val="nil"/>
              <w:bottom w:val="nil"/>
              <w:right w:val="nil"/>
            </w:tcBorders>
            <w:shd w:val="clear" w:color="auto" w:fill="auto"/>
            <w:noWrap/>
            <w:vAlign w:val="bottom"/>
            <w:hideMark/>
          </w:tcPr>
          <w:p w14:paraId="1C078CC4"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079E689D" w14:textId="77777777" w:rsidTr="00132513">
        <w:trPr>
          <w:trHeight w:val="266"/>
        </w:trPr>
        <w:tc>
          <w:tcPr>
            <w:tcW w:w="5254" w:type="dxa"/>
            <w:gridSpan w:val="4"/>
            <w:tcBorders>
              <w:top w:val="nil"/>
              <w:left w:val="nil"/>
              <w:bottom w:val="nil"/>
              <w:right w:val="nil"/>
            </w:tcBorders>
            <w:shd w:val="clear" w:color="auto" w:fill="auto"/>
            <w:noWrap/>
            <w:vAlign w:val="center"/>
            <w:hideMark/>
          </w:tcPr>
          <w:p w14:paraId="42E27E2C"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 xml:space="preserve">- από </w:t>
            </w:r>
            <w:proofErr w:type="spellStart"/>
            <w:r w:rsidRPr="00F4311B">
              <w:rPr>
                <w:rFonts w:ascii="Tahoma" w:hAnsi="Tahoma" w:cs="Tahoma"/>
                <w:bCs/>
                <w:sz w:val="16"/>
                <w:szCs w:val="16"/>
              </w:rPr>
              <w:t>συνεχιζόμενες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δρ</w:t>
            </w:r>
            <w:proofErr w:type="spellEnd"/>
            <w:r w:rsidRPr="00F4311B">
              <w:rPr>
                <w:rFonts w:ascii="Tahoma" w:hAnsi="Tahoma" w:cs="Tahoma"/>
                <w:bCs/>
                <w:sz w:val="16"/>
                <w:szCs w:val="16"/>
              </w:rPr>
              <w:t>αστηριότητες</w:t>
            </w:r>
          </w:p>
        </w:tc>
        <w:tc>
          <w:tcPr>
            <w:tcW w:w="222" w:type="dxa"/>
            <w:tcBorders>
              <w:top w:val="nil"/>
              <w:left w:val="nil"/>
              <w:bottom w:val="nil"/>
              <w:right w:val="nil"/>
            </w:tcBorders>
            <w:shd w:val="clear" w:color="auto" w:fill="auto"/>
            <w:noWrap/>
            <w:vAlign w:val="bottom"/>
            <w:hideMark/>
          </w:tcPr>
          <w:p w14:paraId="060F3D39"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11AC6204"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1D38F0AC"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2.663.427</w:t>
            </w:r>
          </w:p>
        </w:tc>
        <w:tc>
          <w:tcPr>
            <w:tcW w:w="266" w:type="dxa"/>
            <w:tcBorders>
              <w:top w:val="nil"/>
              <w:left w:val="nil"/>
              <w:bottom w:val="nil"/>
              <w:right w:val="nil"/>
            </w:tcBorders>
            <w:shd w:val="clear" w:color="auto" w:fill="auto"/>
            <w:noWrap/>
            <w:vAlign w:val="bottom"/>
            <w:hideMark/>
          </w:tcPr>
          <w:p w14:paraId="2C75B952"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B535987"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1.884.973</w:t>
            </w:r>
          </w:p>
        </w:tc>
      </w:tr>
      <w:tr w:rsidR="000B027D" w:rsidRPr="00F4311B" w14:paraId="03913642" w14:textId="77777777" w:rsidTr="00132513">
        <w:trPr>
          <w:trHeight w:val="266"/>
        </w:trPr>
        <w:tc>
          <w:tcPr>
            <w:tcW w:w="5254" w:type="dxa"/>
            <w:gridSpan w:val="4"/>
            <w:tcBorders>
              <w:top w:val="nil"/>
              <w:left w:val="nil"/>
              <w:bottom w:val="nil"/>
              <w:right w:val="nil"/>
            </w:tcBorders>
            <w:shd w:val="clear" w:color="auto" w:fill="auto"/>
            <w:noWrap/>
            <w:vAlign w:val="center"/>
            <w:hideMark/>
          </w:tcPr>
          <w:p w14:paraId="631FF6F8"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5C52812D"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64328991"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1D460F0" w14:textId="77777777" w:rsidR="000B027D" w:rsidRPr="00F4311B" w:rsidRDefault="000B027D" w:rsidP="00132513">
            <w:pPr>
              <w:spacing w:after="0" w:line="240" w:lineRule="auto"/>
              <w:jc w:val="both"/>
              <w:rPr>
                <w:rFonts w:ascii="Tahoma" w:hAnsi="Tahoma" w:cs="Tahoma"/>
                <w:bCs/>
                <w:sz w:val="16"/>
                <w:szCs w:val="16"/>
              </w:rPr>
            </w:pPr>
          </w:p>
        </w:tc>
        <w:tc>
          <w:tcPr>
            <w:tcW w:w="266" w:type="dxa"/>
            <w:tcBorders>
              <w:top w:val="nil"/>
              <w:left w:val="nil"/>
              <w:bottom w:val="nil"/>
              <w:right w:val="nil"/>
            </w:tcBorders>
            <w:shd w:val="clear" w:color="auto" w:fill="auto"/>
            <w:noWrap/>
            <w:vAlign w:val="bottom"/>
            <w:hideMark/>
          </w:tcPr>
          <w:p w14:paraId="4B9781D2"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0E5C3CB2" w14:textId="77777777" w:rsidR="000B027D" w:rsidRPr="00F4311B" w:rsidRDefault="000B027D" w:rsidP="00132513">
            <w:pPr>
              <w:spacing w:after="0" w:line="240" w:lineRule="auto"/>
              <w:jc w:val="both"/>
              <w:rPr>
                <w:rFonts w:ascii="Tahoma" w:hAnsi="Tahoma" w:cs="Tahoma"/>
                <w:bCs/>
                <w:sz w:val="16"/>
                <w:szCs w:val="16"/>
              </w:rPr>
            </w:pPr>
          </w:p>
        </w:tc>
      </w:tr>
      <w:tr w:rsidR="000B027D" w:rsidRPr="00F4311B" w14:paraId="5CBC18FA" w14:textId="77777777" w:rsidTr="00132513">
        <w:trPr>
          <w:trHeight w:val="266"/>
        </w:trPr>
        <w:tc>
          <w:tcPr>
            <w:tcW w:w="5254" w:type="dxa"/>
            <w:gridSpan w:val="4"/>
            <w:tcBorders>
              <w:top w:val="nil"/>
              <w:left w:val="nil"/>
              <w:bottom w:val="nil"/>
              <w:right w:val="nil"/>
            </w:tcBorders>
            <w:shd w:val="clear" w:color="auto" w:fill="auto"/>
            <w:noWrap/>
            <w:vAlign w:val="bottom"/>
            <w:hideMark/>
          </w:tcPr>
          <w:p w14:paraId="74DB414A" w14:textId="77777777" w:rsidR="000B027D" w:rsidRPr="00F4311B" w:rsidRDefault="000B027D" w:rsidP="00132513">
            <w:pPr>
              <w:spacing w:after="0" w:line="240" w:lineRule="auto"/>
              <w:jc w:val="both"/>
              <w:rPr>
                <w:rFonts w:ascii="Tahoma" w:hAnsi="Tahoma" w:cs="Tahoma"/>
                <w:bCs/>
                <w:sz w:val="16"/>
                <w:szCs w:val="16"/>
                <w:lang w:val="el-GR"/>
              </w:rPr>
            </w:pPr>
            <w:r w:rsidRPr="00F4311B">
              <w:rPr>
                <w:rFonts w:ascii="Tahoma" w:hAnsi="Tahoma" w:cs="Tahoma"/>
                <w:bCs/>
                <w:sz w:val="16"/>
                <w:szCs w:val="16"/>
                <w:lang w:val="el-GR"/>
              </w:rPr>
              <w:t>Κέρδη ανά συνεταιριστική μερίδα (σε ευρώ):</w:t>
            </w:r>
          </w:p>
        </w:tc>
        <w:tc>
          <w:tcPr>
            <w:tcW w:w="222" w:type="dxa"/>
            <w:tcBorders>
              <w:top w:val="nil"/>
              <w:left w:val="nil"/>
              <w:bottom w:val="nil"/>
              <w:right w:val="nil"/>
            </w:tcBorders>
            <w:shd w:val="clear" w:color="auto" w:fill="auto"/>
            <w:noWrap/>
            <w:vAlign w:val="bottom"/>
            <w:hideMark/>
          </w:tcPr>
          <w:p w14:paraId="1A64A062" w14:textId="77777777" w:rsidR="000B027D" w:rsidRPr="00F4311B" w:rsidRDefault="000B027D" w:rsidP="00132513">
            <w:pPr>
              <w:spacing w:after="0" w:line="240" w:lineRule="auto"/>
              <w:jc w:val="both"/>
              <w:rPr>
                <w:rFonts w:ascii="Tahoma" w:hAnsi="Tahoma" w:cs="Tahoma"/>
                <w:bCs/>
                <w:sz w:val="16"/>
                <w:szCs w:val="16"/>
                <w:lang w:val="el-GR"/>
              </w:rPr>
            </w:pPr>
          </w:p>
        </w:tc>
        <w:tc>
          <w:tcPr>
            <w:tcW w:w="222" w:type="dxa"/>
            <w:tcBorders>
              <w:top w:val="nil"/>
              <w:left w:val="nil"/>
              <w:bottom w:val="nil"/>
              <w:right w:val="nil"/>
            </w:tcBorders>
            <w:shd w:val="clear" w:color="auto" w:fill="auto"/>
            <w:noWrap/>
            <w:vAlign w:val="bottom"/>
            <w:hideMark/>
          </w:tcPr>
          <w:p w14:paraId="216983AE" w14:textId="77777777" w:rsidR="000B027D" w:rsidRPr="00F4311B" w:rsidRDefault="000B027D" w:rsidP="00132513">
            <w:pPr>
              <w:spacing w:after="0" w:line="240" w:lineRule="auto"/>
              <w:jc w:val="both"/>
              <w:rPr>
                <w:rFonts w:ascii="Tahoma" w:hAnsi="Tahoma" w:cs="Tahoma"/>
                <w:bCs/>
                <w:sz w:val="16"/>
                <w:szCs w:val="16"/>
                <w:lang w:val="el-GR"/>
              </w:rPr>
            </w:pPr>
          </w:p>
        </w:tc>
        <w:tc>
          <w:tcPr>
            <w:tcW w:w="1292" w:type="dxa"/>
            <w:tcBorders>
              <w:top w:val="nil"/>
              <w:left w:val="nil"/>
              <w:bottom w:val="nil"/>
              <w:right w:val="nil"/>
            </w:tcBorders>
            <w:shd w:val="clear" w:color="auto" w:fill="auto"/>
            <w:noWrap/>
            <w:vAlign w:val="bottom"/>
            <w:hideMark/>
          </w:tcPr>
          <w:p w14:paraId="67ED66E7" w14:textId="77777777" w:rsidR="000B027D" w:rsidRPr="00F4311B" w:rsidRDefault="000B027D" w:rsidP="00132513">
            <w:pPr>
              <w:spacing w:after="0" w:line="240" w:lineRule="auto"/>
              <w:jc w:val="both"/>
              <w:rPr>
                <w:rFonts w:ascii="Tahoma" w:hAnsi="Tahoma" w:cs="Tahoma"/>
                <w:bCs/>
                <w:sz w:val="16"/>
                <w:szCs w:val="16"/>
                <w:lang w:val="el-GR"/>
              </w:rPr>
            </w:pPr>
          </w:p>
        </w:tc>
        <w:tc>
          <w:tcPr>
            <w:tcW w:w="266" w:type="dxa"/>
            <w:tcBorders>
              <w:top w:val="nil"/>
              <w:left w:val="nil"/>
              <w:bottom w:val="nil"/>
              <w:right w:val="nil"/>
            </w:tcBorders>
            <w:shd w:val="clear" w:color="auto" w:fill="auto"/>
            <w:noWrap/>
            <w:vAlign w:val="bottom"/>
            <w:hideMark/>
          </w:tcPr>
          <w:p w14:paraId="19918AB4" w14:textId="77777777" w:rsidR="000B027D" w:rsidRPr="00F4311B" w:rsidRDefault="000B027D" w:rsidP="00132513">
            <w:pPr>
              <w:spacing w:after="0" w:line="240" w:lineRule="auto"/>
              <w:jc w:val="both"/>
              <w:rPr>
                <w:rFonts w:ascii="Tahoma" w:hAnsi="Tahoma" w:cs="Tahoma"/>
                <w:bCs/>
                <w:sz w:val="16"/>
                <w:szCs w:val="16"/>
                <w:lang w:val="el-GR"/>
              </w:rPr>
            </w:pPr>
          </w:p>
        </w:tc>
        <w:tc>
          <w:tcPr>
            <w:tcW w:w="1292" w:type="dxa"/>
            <w:tcBorders>
              <w:top w:val="nil"/>
              <w:left w:val="nil"/>
              <w:bottom w:val="nil"/>
              <w:right w:val="nil"/>
            </w:tcBorders>
            <w:shd w:val="clear" w:color="auto" w:fill="auto"/>
            <w:noWrap/>
            <w:vAlign w:val="bottom"/>
            <w:hideMark/>
          </w:tcPr>
          <w:p w14:paraId="7F82EC9C" w14:textId="77777777" w:rsidR="000B027D" w:rsidRPr="00F4311B" w:rsidRDefault="000B027D" w:rsidP="00132513">
            <w:pPr>
              <w:spacing w:after="0" w:line="240" w:lineRule="auto"/>
              <w:jc w:val="both"/>
              <w:rPr>
                <w:rFonts w:ascii="Tahoma" w:hAnsi="Tahoma" w:cs="Tahoma"/>
                <w:bCs/>
                <w:sz w:val="16"/>
                <w:szCs w:val="16"/>
                <w:lang w:val="el-GR"/>
              </w:rPr>
            </w:pPr>
          </w:p>
        </w:tc>
      </w:tr>
      <w:tr w:rsidR="000B027D" w:rsidRPr="00F4311B" w14:paraId="0E2D4BF0" w14:textId="77777777" w:rsidTr="00132513">
        <w:trPr>
          <w:trHeight w:val="266"/>
        </w:trPr>
        <w:tc>
          <w:tcPr>
            <w:tcW w:w="5254" w:type="dxa"/>
            <w:gridSpan w:val="4"/>
            <w:tcBorders>
              <w:top w:val="nil"/>
              <w:left w:val="nil"/>
              <w:bottom w:val="nil"/>
              <w:right w:val="nil"/>
            </w:tcBorders>
            <w:shd w:val="clear" w:color="auto" w:fill="auto"/>
            <w:noWrap/>
            <w:vAlign w:val="center"/>
            <w:hideMark/>
          </w:tcPr>
          <w:p w14:paraId="371715D9"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 xml:space="preserve">- από </w:t>
            </w:r>
            <w:proofErr w:type="spellStart"/>
            <w:r w:rsidRPr="00F4311B">
              <w:rPr>
                <w:rFonts w:ascii="Tahoma" w:hAnsi="Tahoma" w:cs="Tahoma"/>
                <w:bCs/>
                <w:sz w:val="16"/>
                <w:szCs w:val="16"/>
              </w:rPr>
              <w:t>συνεχιζόμενες</w:t>
            </w:r>
            <w:proofErr w:type="spellEnd"/>
            <w:r w:rsidRPr="00F4311B">
              <w:rPr>
                <w:rFonts w:ascii="Tahoma" w:hAnsi="Tahoma" w:cs="Tahoma"/>
                <w:bCs/>
                <w:sz w:val="16"/>
                <w:szCs w:val="16"/>
              </w:rPr>
              <w:t xml:space="preserve"> </w:t>
            </w:r>
            <w:proofErr w:type="spellStart"/>
            <w:r w:rsidRPr="00F4311B">
              <w:rPr>
                <w:rFonts w:ascii="Tahoma" w:hAnsi="Tahoma" w:cs="Tahoma"/>
                <w:bCs/>
                <w:sz w:val="16"/>
                <w:szCs w:val="16"/>
              </w:rPr>
              <w:t>δρ</w:t>
            </w:r>
            <w:proofErr w:type="spellEnd"/>
            <w:r w:rsidRPr="00F4311B">
              <w:rPr>
                <w:rFonts w:ascii="Tahoma" w:hAnsi="Tahoma" w:cs="Tahoma"/>
                <w:bCs/>
                <w:sz w:val="16"/>
                <w:szCs w:val="16"/>
              </w:rPr>
              <w:t>αστηριότητες</w:t>
            </w:r>
          </w:p>
        </w:tc>
        <w:tc>
          <w:tcPr>
            <w:tcW w:w="222" w:type="dxa"/>
            <w:tcBorders>
              <w:top w:val="nil"/>
              <w:left w:val="nil"/>
              <w:bottom w:val="nil"/>
              <w:right w:val="nil"/>
            </w:tcBorders>
            <w:shd w:val="clear" w:color="auto" w:fill="auto"/>
            <w:noWrap/>
            <w:vAlign w:val="bottom"/>
            <w:hideMark/>
          </w:tcPr>
          <w:p w14:paraId="0BADF64F" w14:textId="77777777" w:rsidR="000B027D" w:rsidRPr="00F4311B" w:rsidRDefault="000B027D" w:rsidP="00132513">
            <w:pPr>
              <w:spacing w:after="0" w:line="240" w:lineRule="auto"/>
              <w:jc w:val="both"/>
              <w:rPr>
                <w:rFonts w:ascii="Tahoma" w:hAnsi="Tahoma" w:cs="Tahoma"/>
                <w:bCs/>
                <w:sz w:val="16"/>
                <w:szCs w:val="16"/>
              </w:rPr>
            </w:pPr>
          </w:p>
        </w:tc>
        <w:tc>
          <w:tcPr>
            <w:tcW w:w="222" w:type="dxa"/>
            <w:tcBorders>
              <w:top w:val="nil"/>
              <w:left w:val="nil"/>
              <w:bottom w:val="nil"/>
              <w:right w:val="nil"/>
            </w:tcBorders>
            <w:shd w:val="clear" w:color="auto" w:fill="auto"/>
            <w:noWrap/>
            <w:vAlign w:val="bottom"/>
            <w:hideMark/>
          </w:tcPr>
          <w:p w14:paraId="2BCEEB53"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3C269297"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6,1597</w:t>
            </w:r>
          </w:p>
        </w:tc>
        <w:tc>
          <w:tcPr>
            <w:tcW w:w="266" w:type="dxa"/>
            <w:tcBorders>
              <w:top w:val="nil"/>
              <w:left w:val="nil"/>
              <w:bottom w:val="nil"/>
              <w:right w:val="nil"/>
            </w:tcBorders>
            <w:shd w:val="clear" w:color="auto" w:fill="auto"/>
            <w:noWrap/>
            <w:vAlign w:val="bottom"/>
            <w:hideMark/>
          </w:tcPr>
          <w:p w14:paraId="2ED2709D" w14:textId="77777777" w:rsidR="000B027D" w:rsidRPr="00F4311B" w:rsidRDefault="000B027D" w:rsidP="00132513">
            <w:pPr>
              <w:spacing w:after="0" w:line="240" w:lineRule="auto"/>
              <w:jc w:val="both"/>
              <w:rPr>
                <w:rFonts w:ascii="Tahoma" w:hAnsi="Tahoma" w:cs="Tahoma"/>
                <w:bCs/>
                <w:sz w:val="16"/>
                <w:szCs w:val="16"/>
              </w:rPr>
            </w:pPr>
          </w:p>
        </w:tc>
        <w:tc>
          <w:tcPr>
            <w:tcW w:w="1292" w:type="dxa"/>
            <w:tcBorders>
              <w:top w:val="nil"/>
              <w:left w:val="nil"/>
              <w:bottom w:val="nil"/>
              <w:right w:val="nil"/>
            </w:tcBorders>
            <w:shd w:val="clear" w:color="auto" w:fill="auto"/>
            <w:noWrap/>
            <w:vAlign w:val="bottom"/>
            <w:hideMark/>
          </w:tcPr>
          <w:p w14:paraId="5A3714FE" w14:textId="77777777" w:rsidR="000B027D" w:rsidRPr="00F4311B" w:rsidRDefault="000B027D" w:rsidP="00132513">
            <w:pPr>
              <w:spacing w:after="0" w:line="240" w:lineRule="auto"/>
              <w:jc w:val="both"/>
              <w:rPr>
                <w:rFonts w:ascii="Tahoma" w:hAnsi="Tahoma" w:cs="Tahoma"/>
                <w:bCs/>
                <w:sz w:val="16"/>
                <w:szCs w:val="16"/>
              </w:rPr>
            </w:pPr>
            <w:r w:rsidRPr="00F4311B">
              <w:rPr>
                <w:rFonts w:ascii="Tahoma" w:hAnsi="Tahoma" w:cs="Tahoma"/>
                <w:bCs/>
                <w:sz w:val="16"/>
                <w:szCs w:val="16"/>
              </w:rPr>
              <w:t>4,4510</w:t>
            </w:r>
          </w:p>
        </w:tc>
      </w:tr>
    </w:tbl>
    <w:p w14:paraId="7AC6ECBB" w14:textId="77777777" w:rsidR="000B027D" w:rsidRPr="00F4311B" w:rsidRDefault="000B027D" w:rsidP="000B027D">
      <w:pPr>
        <w:spacing w:after="0" w:line="240" w:lineRule="auto"/>
        <w:jc w:val="both"/>
        <w:rPr>
          <w:rFonts w:ascii="Tahoma" w:hAnsi="Tahoma" w:cs="Tahoma"/>
          <w:b/>
          <w:sz w:val="16"/>
          <w:szCs w:val="16"/>
        </w:rPr>
      </w:pPr>
    </w:p>
    <w:p w14:paraId="3C74CB21" w14:textId="77777777" w:rsidR="000B027D" w:rsidRPr="00F4311B" w:rsidRDefault="000B027D" w:rsidP="000B027D">
      <w:pPr>
        <w:spacing w:after="0" w:line="240" w:lineRule="auto"/>
        <w:jc w:val="both"/>
        <w:rPr>
          <w:rFonts w:ascii="Tahoma" w:hAnsi="Tahoma" w:cs="Tahoma"/>
          <w:b/>
          <w:sz w:val="16"/>
          <w:szCs w:val="16"/>
        </w:rPr>
      </w:pPr>
    </w:p>
    <w:p w14:paraId="67A17AF1" w14:textId="77777777" w:rsidR="000B027D" w:rsidRPr="00F4311B" w:rsidRDefault="000B027D" w:rsidP="000B027D">
      <w:pPr>
        <w:spacing w:after="0" w:line="240" w:lineRule="auto"/>
        <w:jc w:val="both"/>
        <w:rPr>
          <w:rFonts w:ascii="Tahoma" w:hAnsi="Tahoma" w:cs="Tahoma"/>
          <w:b/>
          <w:sz w:val="16"/>
          <w:szCs w:val="16"/>
          <w:lang w:val="el-GR"/>
        </w:rPr>
      </w:pPr>
    </w:p>
    <w:p w14:paraId="45DC027F" w14:textId="77777777" w:rsidR="00A55DD2" w:rsidRPr="00F4311B" w:rsidRDefault="00A55DD2" w:rsidP="000B027D">
      <w:pPr>
        <w:spacing w:after="0" w:line="240" w:lineRule="auto"/>
        <w:jc w:val="both"/>
        <w:rPr>
          <w:rFonts w:ascii="Tahoma" w:hAnsi="Tahoma" w:cs="Tahoma"/>
          <w:b/>
          <w:sz w:val="16"/>
          <w:szCs w:val="16"/>
          <w:lang w:val="el-GR"/>
        </w:rPr>
      </w:pPr>
    </w:p>
    <w:p w14:paraId="761CBAB9" w14:textId="77777777" w:rsidR="00A55DD2" w:rsidRPr="00F4311B" w:rsidRDefault="00A55DD2" w:rsidP="000B027D">
      <w:pPr>
        <w:spacing w:after="0" w:line="240" w:lineRule="auto"/>
        <w:jc w:val="both"/>
        <w:rPr>
          <w:rFonts w:ascii="Tahoma" w:hAnsi="Tahoma" w:cs="Tahoma"/>
          <w:b/>
          <w:sz w:val="16"/>
          <w:szCs w:val="16"/>
          <w:lang w:val="el-GR"/>
        </w:rPr>
      </w:pPr>
    </w:p>
    <w:p w14:paraId="3A5DC26A" w14:textId="77777777" w:rsidR="00A55DD2" w:rsidRPr="00F4311B" w:rsidRDefault="00A55DD2" w:rsidP="000B027D">
      <w:pPr>
        <w:spacing w:after="0" w:line="240" w:lineRule="auto"/>
        <w:jc w:val="both"/>
        <w:rPr>
          <w:rFonts w:ascii="Tahoma" w:hAnsi="Tahoma" w:cs="Tahoma"/>
          <w:b/>
          <w:sz w:val="16"/>
          <w:szCs w:val="16"/>
          <w:lang w:val="el-GR"/>
        </w:rPr>
      </w:pPr>
    </w:p>
    <w:p w14:paraId="01DF6ACB" w14:textId="77777777" w:rsidR="00A55DD2" w:rsidRPr="00F4311B" w:rsidRDefault="00A55DD2" w:rsidP="000B027D">
      <w:pPr>
        <w:spacing w:after="0" w:line="240" w:lineRule="auto"/>
        <w:jc w:val="both"/>
        <w:rPr>
          <w:rFonts w:ascii="Tahoma" w:hAnsi="Tahoma" w:cs="Tahoma"/>
          <w:b/>
          <w:sz w:val="16"/>
          <w:szCs w:val="16"/>
          <w:lang w:val="el-GR"/>
        </w:rPr>
      </w:pPr>
    </w:p>
    <w:p w14:paraId="38F6541B" w14:textId="77777777" w:rsidR="000B027D" w:rsidRPr="00F4311B" w:rsidRDefault="000B027D" w:rsidP="000B027D">
      <w:pPr>
        <w:spacing w:after="0" w:line="240" w:lineRule="auto"/>
        <w:jc w:val="both"/>
        <w:rPr>
          <w:rFonts w:ascii="Tahoma" w:hAnsi="Tahoma" w:cs="Tahoma"/>
          <w:b/>
          <w:sz w:val="16"/>
          <w:szCs w:val="16"/>
        </w:rPr>
      </w:pPr>
    </w:p>
    <w:p w14:paraId="5D056081" w14:textId="77777777" w:rsidR="000B027D" w:rsidRPr="00F4311B" w:rsidRDefault="000B027D" w:rsidP="000B027D">
      <w:pPr>
        <w:spacing w:after="0" w:line="240" w:lineRule="auto"/>
        <w:jc w:val="both"/>
        <w:rPr>
          <w:rFonts w:ascii="Tahoma" w:hAnsi="Tahoma" w:cs="Tahoma"/>
          <w:b/>
          <w:sz w:val="16"/>
          <w:szCs w:val="16"/>
        </w:rPr>
      </w:pPr>
    </w:p>
    <w:p w14:paraId="325426C1" w14:textId="77777777" w:rsidR="000B027D" w:rsidRDefault="000B027D" w:rsidP="000B027D">
      <w:pPr>
        <w:spacing w:after="0" w:line="240" w:lineRule="auto"/>
        <w:jc w:val="both"/>
        <w:rPr>
          <w:rFonts w:ascii="Tahoma" w:hAnsi="Tahoma" w:cs="Tahoma"/>
          <w:b/>
          <w:sz w:val="16"/>
          <w:szCs w:val="16"/>
          <w:lang w:val="el-GR"/>
        </w:rPr>
      </w:pPr>
    </w:p>
    <w:p w14:paraId="4A255445" w14:textId="77777777" w:rsidR="00F4311B" w:rsidRPr="00F4311B" w:rsidRDefault="00F4311B" w:rsidP="000B027D">
      <w:pPr>
        <w:spacing w:after="0" w:line="240" w:lineRule="auto"/>
        <w:jc w:val="both"/>
        <w:rPr>
          <w:rFonts w:ascii="Tahoma" w:hAnsi="Tahoma" w:cs="Tahoma"/>
          <w:b/>
          <w:sz w:val="16"/>
          <w:szCs w:val="16"/>
          <w:lang w:val="el-GR"/>
        </w:rPr>
      </w:pPr>
    </w:p>
    <w:p w14:paraId="615F978C" w14:textId="77777777" w:rsidR="000B027D" w:rsidRPr="00F4311B" w:rsidRDefault="000B027D" w:rsidP="000B027D">
      <w:pPr>
        <w:spacing w:after="0" w:line="240" w:lineRule="auto"/>
        <w:jc w:val="both"/>
        <w:rPr>
          <w:rFonts w:ascii="Tahoma" w:hAnsi="Tahoma" w:cs="Tahoma"/>
          <w:b/>
          <w:sz w:val="16"/>
          <w:szCs w:val="16"/>
        </w:rPr>
      </w:pPr>
      <w:r w:rsidRPr="00F4311B">
        <w:rPr>
          <w:rFonts w:ascii="Tahoma" w:hAnsi="Tahoma" w:cs="Tahoma"/>
          <w:b/>
          <w:sz w:val="16"/>
          <w:szCs w:val="16"/>
        </w:rPr>
        <w:lastRenderedPageBreak/>
        <w:t>Κα</w:t>
      </w:r>
      <w:proofErr w:type="spellStart"/>
      <w:r w:rsidRPr="00F4311B">
        <w:rPr>
          <w:rFonts w:ascii="Tahoma" w:hAnsi="Tahoma" w:cs="Tahoma"/>
          <w:b/>
          <w:sz w:val="16"/>
          <w:szCs w:val="16"/>
        </w:rPr>
        <w:t>τάστ</w:t>
      </w:r>
      <w:proofErr w:type="spellEnd"/>
      <w:r w:rsidRPr="00F4311B">
        <w:rPr>
          <w:rFonts w:ascii="Tahoma" w:hAnsi="Tahoma" w:cs="Tahoma"/>
          <w:b/>
          <w:sz w:val="16"/>
          <w:szCs w:val="16"/>
        </w:rPr>
        <w:t xml:space="preserve">αση </w:t>
      </w:r>
      <w:proofErr w:type="spellStart"/>
      <w:r w:rsidRPr="00F4311B">
        <w:rPr>
          <w:rFonts w:ascii="Tahoma" w:hAnsi="Tahoma" w:cs="Tahoma"/>
          <w:b/>
          <w:sz w:val="16"/>
          <w:szCs w:val="16"/>
        </w:rPr>
        <w:t>λοι</w:t>
      </w:r>
      <w:proofErr w:type="spellEnd"/>
      <w:r w:rsidRPr="00F4311B">
        <w:rPr>
          <w:rFonts w:ascii="Tahoma" w:hAnsi="Tahoma" w:cs="Tahoma"/>
          <w:b/>
          <w:sz w:val="16"/>
          <w:szCs w:val="16"/>
        </w:rPr>
        <w:t xml:space="preserve">πών </w:t>
      </w:r>
      <w:proofErr w:type="spellStart"/>
      <w:r w:rsidRPr="00F4311B">
        <w:rPr>
          <w:rFonts w:ascii="Tahoma" w:hAnsi="Tahoma" w:cs="Tahoma"/>
          <w:b/>
          <w:sz w:val="16"/>
          <w:szCs w:val="16"/>
        </w:rPr>
        <w:t>συνολικών</w:t>
      </w:r>
      <w:proofErr w:type="spellEnd"/>
      <w:r w:rsidRPr="00F4311B">
        <w:rPr>
          <w:rFonts w:ascii="Tahoma" w:hAnsi="Tahoma" w:cs="Tahoma"/>
          <w:b/>
          <w:sz w:val="16"/>
          <w:szCs w:val="16"/>
        </w:rPr>
        <w:t xml:space="preserve"> </w:t>
      </w:r>
      <w:proofErr w:type="spellStart"/>
      <w:r w:rsidRPr="00F4311B">
        <w:rPr>
          <w:rFonts w:ascii="Tahoma" w:hAnsi="Tahoma" w:cs="Tahoma"/>
          <w:b/>
          <w:sz w:val="16"/>
          <w:szCs w:val="16"/>
        </w:rPr>
        <w:t>εισοδημάτων</w:t>
      </w:r>
      <w:proofErr w:type="spellEnd"/>
    </w:p>
    <w:p w14:paraId="2B45C31B" w14:textId="77777777" w:rsidR="000B027D" w:rsidRPr="00F4311B" w:rsidRDefault="000B027D" w:rsidP="000B027D">
      <w:pPr>
        <w:spacing w:after="0" w:line="240" w:lineRule="auto"/>
        <w:jc w:val="both"/>
        <w:rPr>
          <w:rFonts w:ascii="Tahoma" w:hAnsi="Tahoma" w:cs="Tahoma"/>
          <w:b/>
          <w:sz w:val="16"/>
          <w:szCs w:val="16"/>
        </w:rPr>
      </w:pPr>
    </w:p>
    <w:tbl>
      <w:tblPr>
        <w:tblW w:w="8107" w:type="dxa"/>
        <w:tblLook w:val="04A0" w:firstRow="1" w:lastRow="0" w:firstColumn="1" w:lastColumn="0" w:noHBand="0" w:noVBand="1"/>
      </w:tblPr>
      <w:tblGrid>
        <w:gridCol w:w="4477"/>
        <w:gridCol w:w="263"/>
        <w:gridCol w:w="222"/>
        <w:gridCol w:w="1442"/>
        <w:gridCol w:w="263"/>
        <w:gridCol w:w="1442"/>
      </w:tblGrid>
      <w:tr w:rsidR="000B027D" w:rsidRPr="00F4311B" w14:paraId="5D3BC72C" w14:textId="77777777" w:rsidTr="00132513">
        <w:trPr>
          <w:trHeight w:val="300"/>
        </w:trPr>
        <w:tc>
          <w:tcPr>
            <w:tcW w:w="4477" w:type="dxa"/>
            <w:tcBorders>
              <w:top w:val="nil"/>
              <w:left w:val="nil"/>
              <w:bottom w:val="nil"/>
              <w:right w:val="nil"/>
            </w:tcBorders>
            <w:shd w:val="clear" w:color="auto" w:fill="auto"/>
            <w:noWrap/>
            <w:vAlign w:val="bottom"/>
            <w:hideMark/>
          </w:tcPr>
          <w:p w14:paraId="2E5AB635"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690CC919"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2A8BA69D"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4A83A967"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3806C27D"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766008BA"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r>
      <w:tr w:rsidR="000B027D" w:rsidRPr="00F4311B" w14:paraId="0588A69A" w14:textId="77777777" w:rsidTr="00132513">
        <w:trPr>
          <w:trHeight w:val="543"/>
        </w:trPr>
        <w:tc>
          <w:tcPr>
            <w:tcW w:w="4739" w:type="dxa"/>
            <w:gridSpan w:val="2"/>
            <w:vMerge w:val="restart"/>
            <w:tcBorders>
              <w:top w:val="nil"/>
              <w:left w:val="nil"/>
              <w:bottom w:val="nil"/>
              <w:right w:val="nil"/>
            </w:tcBorders>
            <w:shd w:val="clear" w:color="auto" w:fill="auto"/>
            <w:vAlign w:val="center"/>
            <w:hideMark/>
          </w:tcPr>
          <w:p w14:paraId="5954C9B6"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vAlign w:val="center"/>
            <w:hideMark/>
          </w:tcPr>
          <w:p w14:paraId="24CB2615"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3146" w:type="dxa"/>
            <w:gridSpan w:val="3"/>
            <w:tcBorders>
              <w:top w:val="nil"/>
              <w:left w:val="nil"/>
              <w:bottom w:val="single" w:sz="4" w:space="0" w:color="auto"/>
              <w:right w:val="nil"/>
            </w:tcBorders>
            <w:shd w:val="clear" w:color="auto" w:fill="auto"/>
            <w:vAlign w:val="center"/>
            <w:hideMark/>
          </w:tcPr>
          <w:p w14:paraId="2080BABD" w14:textId="77777777" w:rsidR="000B027D" w:rsidRPr="00F4311B" w:rsidRDefault="000B027D" w:rsidP="00132513">
            <w:pPr>
              <w:spacing w:after="0" w:line="240" w:lineRule="auto"/>
              <w:jc w:val="center"/>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 xml:space="preserve">Χρήση που έληξε την </w:t>
            </w:r>
            <w:r w:rsidRPr="00F4311B">
              <w:rPr>
                <w:rFonts w:ascii="Tahoma" w:eastAsia="Times New Roman" w:hAnsi="Tahoma" w:cs="Tahoma"/>
                <w:b/>
                <w:bCs/>
                <w:sz w:val="16"/>
                <w:szCs w:val="16"/>
                <w:lang w:val="el-GR" w:eastAsia="el-GR"/>
              </w:rPr>
              <w:br/>
              <w:t>31 Δεκεμβρίου</w:t>
            </w:r>
          </w:p>
        </w:tc>
      </w:tr>
      <w:tr w:rsidR="000B027D" w:rsidRPr="00F4311B" w14:paraId="6A9A318C" w14:textId="77777777" w:rsidTr="00132513">
        <w:trPr>
          <w:trHeight w:val="543"/>
        </w:trPr>
        <w:tc>
          <w:tcPr>
            <w:tcW w:w="4739" w:type="dxa"/>
            <w:gridSpan w:val="2"/>
            <w:vMerge/>
            <w:tcBorders>
              <w:top w:val="nil"/>
              <w:left w:val="nil"/>
              <w:bottom w:val="nil"/>
              <w:right w:val="nil"/>
            </w:tcBorders>
            <w:vAlign w:val="center"/>
            <w:hideMark/>
          </w:tcPr>
          <w:p w14:paraId="666C0F6D" w14:textId="77777777" w:rsidR="000B027D" w:rsidRPr="00F4311B" w:rsidRDefault="000B027D" w:rsidP="00132513">
            <w:pPr>
              <w:spacing w:after="0" w:line="240" w:lineRule="auto"/>
              <w:rPr>
                <w:rFonts w:ascii="Tahoma" w:eastAsia="Times New Roman" w:hAnsi="Tahoma" w:cs="Tahoma"/>
                <w:sz w:val="16"/>
                <w:szCs w:val="16"/>
                <w:lang w:val="el-GR" w:eastAsia="el-GR"/>
              </w:rPr>
            </w:pPr>
          </w:p>
        </w:tc>
        <w:tc>
          <w:tcPr>
            <w:tcW w:w="222" w:type="dxa"/>
            <w:tcBorders>
              <w:top w:val="nil"/>
              <w:left w:val="nil"/>
              <w:bottom w:val="nil"/>
              <w:right w:val="nil"/>
            </w:tcBorders>
            <w:shd w:val="clear" w:color="auto" w:fill="auto"/>
            <w:vAlign w:val="center"/>
            <w:hideMark/>
          </w:tcPr>
          <w:p w14:paraId="5A98AC40" w14:textId="77777777" w:rsidR="000B027D" w:rsidRPr="00F4311B" w:rsidRDefault="000B027D" w:rsidP="00132513">
            <w:pPr>
              <w:spacing w:after="0" w:line="240" w:lineRule="auto"/>
              <w:jc w:val="center"/>
              <w:rPr>
                <w:rFonts w:ascii="Tahoma" w:eastAsia="Times New Roman" w:hAnsi="Tahoma" w:cs="Tahoma"/>
                <w:b/>
                <w:bCs/>
                <w:color w:val="974706"/>
                <w:sz w:val="16"/>
                <w:szCs w:val="16"/>
                <w:lang w:val="el-GR" w:eastAsia="el-GR"/>
              </w:rPr>
            </w:pPr>
          </w:p>
        </w:tc>
        <w:tc>
          <w:tcPr>
            <w:tcW w:w="1442" w:type="dxa"/>
            <w:tcBorders>
              <w:top w:val="nil"/>
              <w:left w:val="nil"/>
              <w:bottom w:val="nil"/>
              <w:right w:val="nil"/>
            </w:tcBorders>
            <w:shd w:val="clear" w:color="auto" w:fill="auto"/>
            <w:vAlign w:val="center"/>
            <w:hideMark/>
          </w:tcPr>
          <w:p w14:paraId="2E15036B" w14:textId="77777777" w:rsidR="000B027D" w:rsidRPr="00F4311B" w:rsidRDefault="000B027D" w:rsidP="00132513">
            <w:pPr>
              <w:spacing w:after="0" w:line="240" w:lineRule="auto"/>
              <w:jc w:val="right"/>
              <w:rPr>
                <w:rFonts w:ascii="Tahoma" w:eastAsia="Times New Roman" w:hAnsi="Tahoma" w:cs="Tahoma"/>
                <w:b/>
                <w:bCs/>
                <w:color w:val="974706"/>
                <w:sz w:val="16"/>
                <w:szCs w:val="16"/>
                <w:lang w:eastAsia="el-GR"/>
              </w:rPr>
            </w:pPr>
            <w:r w:rsidRPr="00F4311B">
              <w:rPr>
                <w:rFonts w:ascii="Tahoma" w:eastAsia="Times New Roman" w:hAnsi="Tahoma" w:cs="Tahoma"/>
                <w:b/>
                <w:bCs/>
                <w:sz w:val="16"/>
                <w:szCs w:val="16"/>
                <w:lang w:eastAsia="el-GR"/>
              </w:rPr>
              <w:t>2023</w:t>
            </w:r>
          </w:p>
        </w:tc>
        <w:tc>
          <w:tcPr>
            <w:tcW w:w="262" w:type="dxa"/>
            <w:tcBorders>
              <w:top w:val="nil"/>
              <w:left w:val="nil"/>
              <w:bottom w:val="nil"/>
              <w:right w:val="nil"/>
            </w:tcBorders>
            <w:shd w:val="clear" w:color="auto" w:fill="auto"/>
            <w:noWrap/>
            <w:vAlign w:val="center"/>
            <w:hideMark/>
          </w:tcPr>
          <w:p w14:paraId="7730F67C" w14:textId="77777777" w:rsidR="000B027D" w:rsidRPr="00F4311B" w:rsidRDefault="000B027D" w:rsidP="00132513">
            <w:pPr>
              <w:spacing w:after="0" w:line="240" w:lineRule="auto"/>
              <w:jc w:val="right"/>
              <w:rPr>
                <w:rFonts w:ascii="Tahoma" w:eastAsia="Times New Roman" w:hAnsi="Tahoma" w:cs="Tahoma"/>
                <w:b/>
                <w:bCs/>
                <w:color w:val="974706"/>
                <w:sz w:val="16"/>
                <w:szCs w:val="16"/>
                <w:lang w:eastAsia="el-GR"/>
              </w:rPr>
            </w:pPr>
            <w:r w:rsidRPr="00F4311B">
              <w:rPr>
                <w:rFonts w:ascii="Tahoma" w:eastAsia="Times New Roman" w:hAnsi="Tahoma" w:cs="Tahoma"/>
                <w:b/>
                <w:bCs/>
                <w:color w:val="974706"/>
                <w:sz w:val="16"/>
                <w:szCs w:val="16"/>
                <w:lang w:eastAsia="el-GR"/>
              </w:rPr>
              <w:t> </w:t>
            </w:r>
          </w:p>
        </w:tc>
        <w:tc>
          <w:tcPr>
            <w:tcW w:w="1442" w:type="dxa"/>
            <w:tcBorders>
              <w:top w:val="nil"/>
              <w:left w:val="nil"/>
              <w:bottom w:val="nil"/>
              <w:right w:val="nil"/>
            </w:tcBorders>
            <w:shd w:val="clear" w:color="auto" w:fill="auto"/>
            <w:vAlign w:val="center"/>
            <w:hideMark/>
          </w:tcPr>
          <w:p w14:paraId="2C6CF25A"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2022</w:t>
            </w:r>
          </w:p>
        </w:tc>
      </w:tr>
      <w:tr w:rsidR="000B027D" w:rsidRPr="00F4311B" w14:paraId="32091111" w14:textId="77777777" w:rsidTr="00132513">
        <w:trPr>
          <w:trHeight w:val="271"/>
        </w:trPr>
        <w:tc>
          <w:tcPr>
            <w:tcW w:w="4477" w:type="dxa"/>
            <w:tcBorders>
              <w:top w:val="nil"/>
              <w:left w:val="nil"/>
              <w:bottom w:val="nil"/>
              <w:right w:val="nil"/>
            </w:tcBorders>
            <w:shd w:val="clear" w:color="auto" w:fill="auto"/>
            <w:noWrap/>
            <w:vAlign w:val="bottom"/>
            <w:hideMark/>
          </w:tcPr>
          <w:p w14:paraId="386BB34F" w14:textId="77777777" w:rsidR="000B027D" w:rsidRPr="00F4311B" w:rsidRDefault="000B027D" w:rsidP="00132513">
            <w:pPr>
              <w:spacing w:after="0" w:line="240" w:lineRule="auto"/>
              <w:jc w:val="right"/>
              <w:rPr>
                <w:rFonts w:ascii="Tahoma" w:eastAsia="Times New Roman" w:hAnsi="Tahoma" w:cs="Tahoma"/>
                <w:b/>
                <w:bCs/>
                <w:color w:val="974706"/>
                <w:sz w:val="16"/>
                <w:szCs w:val="16"/>
                <w:lang w:eastAsia="el-GR"/>
              </w:rPr>
            </w:pPr>
          </w:p>
        </w:tc>
        <w:tc>
          <w:tcPr>
            <w:tcW w:w="262" w:type="dxa"/>
            <w:tcBorders>
              <w:top w:val="nil"/>
              <w:left w:val="nil"/>
              <w:bottom w:val="nil"/>
              <w:right w:val="nil"/>
            </w:tcBorders>
            <w:shd w:val="clear" w:color="auto" w:fill="auto"/>
            <w:noWrap/>
            <w:vAlign w:val="bottom"/>
            <w:hideMark/>
          </w:tcPr>
          <w:p w14:paraId="16CAA34F"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76E7DDB8"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vAlign w:val="center"/>
            <w:hideMark/>
          </w:tcPr>
          <w:p w14:paraId="3831DBBF"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center"/>
            <w:hideMark/>
          </w:tcPr>
          <w:p w14:paraId="6BC80A9F"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vAlign w:val="center"/>
            <w:hideMark/>
          </w:tcPr>
          <w:p w14:paraId="744C669A" w14:textId="77777777" w:rsidR="000B027D" w:rsidRPr="00F4311B" w:rsidRDefault="000B027D" w:rsidP="00132513">
            <w:pPr>
              <w:spacing w:after="0" w:line="240" w:lineRule="auto"/>
              <w:rPr>
                <w:rFonts w:ascii="Tahoma" w:eastAsia="Times New Roman" w:hAnsi="Tahoma" w:cs="Tahoma"/>
                <w:sz w:val="16"/>
                <w:szCs w:val="16"/>
                <w:lang w:eastAsia="el-GR"/>
              </w:rPr>
            </w:pPr>
          </w:p>
        </w:tc>
      </w:tr>
      <w:tr w:rsidR="000B027D" w:rsidRPr="00F4311B" w14:paraId="10587237" w14:textId="77777777" w:rsidTr="00132513">
        <w:trPr>
          <w:trHeight w:val="271"/>
        </w:trPr>
        <w:tc>
          <w:tcPr>
            <w:tcW w:w="4477" w:type="dxa"/>
            <w:tcBorders>
              <w:top w:val="nil"/>
              <w:left w:val="nil"/>
              <w:bottom w:val="nil"/>
              <w:right w:val="nil"/>
            </w:tcBorders>
            <w:shd w:val="clear" w:color="auto" w:fill="auto"/>
            <w:noWrap/>
            <w:vAlign w:val="bottom"/>
            <w:hideMark/>
          </w:tcPr>
          <w:p w14:paraId="20E07B0A"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Κέρδη μετά από φόρους (Α)</w:t>
            </w:r>
          </w:p>
        </w:tc>
        <w:tc>
          <w:tcPr>
            <w:tcW w:w="262" w:type="dxa"/>
            <w:tcBorders>
              <w:top w:val="nil"/>
              <w:left w:val="nil"/>
              <w:bottom w:val="nil"/>
              <w:right w:val="nil"/>
            </w:tcBorders>
            <w:shd w:val="clear" w:color="auto" w:fill="auto"/>
            <w:noWrap/>
            <w:vAlign w:val="bottom"/>
            <w:hideMark/>
          </w:tcPr>
          <w:p w14:paraId="5EDCFB82"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222" w:type="dxa"/>
            <w:tcBorders>
              <w:top w:val="nil"/>
              <w:left w:val="nil"/>
              <w:bottom w:val="nil"/>
              <w:right w:val="nil"/>
            </w:tcBorders>
            <w:shd w:val="clear" w:color="auto" w:fill="auto"/>
            <w:noWrap/>
            <w:vAlign w:val="bottom"/>
            <w:hideMark/>
          </w:tcPr>
          <w:p w14:paraId="5EA99200"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single" w:sz="4" w:space="0" w:color="auto"/>
              <w:left w:val="nil"/>
              <w:bottom w:val="single" w:sz="4" w:space="0" w:color="auto"/>
              <w:right w:val="nil"/>
            </w:tcBorders>
            <w:shd w:val="clear" w:color="auto" w:fill="auto"/>
            <w:noWrap/>
            <w:vAlign w:val="bottom"/>
            <w:hideMark/>
          </w:tcPr>
          <w:p w14:paraId="2A52F9CB"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2.663.427</w:t>
            </w:r>
          </w:p>
        </w:tc>
        <w:tc>
          <w:tcPr>
            <w:tcW w:w="262" w:type="dxa"/>
            <w:tcBorders>
              <w:top w:val="nil"/>
              <w:left w:val="nil"/>
              <w:bottom w:val="nil"/>
              <w:right w:val="nil"/>
            </w:tcBorders>
            <w:shd w:val="clear" w:color="auto" w:fill="auto"/>
            <w:noWrap/>
            <w:vAlign w:val="bottom"/>
            <w:hideMark/>
          </w:tcPr>
          <w:p w14:paraId="4C45BAE2"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1442" w:type="dxa"/>
            <w:tcBorders>
              <w:top w:val="single" w:sz="4" w:space="0" w:color="auto"/>
              <w:left w:val="nil"/>
              <w:bottom w:val="single" w:sz="4" w:space="0" w:color="auto"/>
              <w:right w:val="nil"/>
            </w:tcBorders>
            <w:shd w:val="clear" w:color="auto" w:fill="auto"/>
            <w:noWrap/>
            <w:vAlign w:val="bottom"/>
            <w:hideMark/>
          </w:tcPr>
          <w:p w14:paraId="2A1F5DA6"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1.884.973</w:t>
            </w:r>
          </w:p>
        </w:tc>
      </w:tr>
      <w:tr w:rsidR="000B027D" w:rsidRPr="00F4311B" w14:paraId="3D54B1D2" w14:textId="77777777" w:rsidTr="00132513">
        <w:trPr>
          <w:trHeight w:val="271"/>
        </w:trPr>
        <w:tc>
          <w:tcPr>
            <w:tcW w:w="4477" w:type="dxa"/>
            <w:tcBorders>
              <w:top w:val="nil"/>
              <w:left w:val="nil"/>
              <w:bottom w:val="nil"/>
              <w:right w:val="nil"/>
            </w:tcBorders>
            <w:shd w:val="clear" w:color="auto" w:fill="auto"/>
            <w:noWrap/>
            <w:vAlign w:val="bottom"/>
            <w:hideMark/>
          </w:tcPr>
          <w:p w14:paraId="2C225158"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262" w:type="dxa"/>
            <w:tcBorders>
              <w:top w:val="nil"/>
              <w:left w:val="nil"/>
              <w:bottom w:val="nil"/>
              <w:right w:val="nil"/>
            </w:tcBorders>
            <w:shd w:val="clear" w:color="auto" w:fill="auto"/>
            <w:noWrap/>
            <w:vAlign w:val="bottom"/>
            <w:hideMark/>
          </w:tcPr>
          <w:p w14:paraId="3B975AA3"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387CE580"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2A7D2183"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1D7B7968"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24ED43F4"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r>
      <w:tr w:rsidR="000B027D" w:rsidRPr="00F4311B" w14:paraId="324CD491" w14:textId="77777777" w:rsidTr="00132513">
        <w:trPr>
          <w:trHeight w:val="271"/>
        </w:trPr>
        <w:tc>
          <w:tcPr>
            <w:tcW w:w="4477" w:type="dxa"/>
            <w:tcBorders>
              <w:top w:val="nil"/>
              <w:left w:val="nil"/>
              <w:bottom w:val="nil"/>
              <w:right w:val="nil"/>
            </w:tcBorders>
            <w:shd w:val="clear" w:color="auto" w:fill="auto"/>
            <w:noWrap/>
            <w:vAlign w:val="bottom"/>
            <w:hideMark/>
          </w:tcPr>
          <w:p w14:paraId="75369862"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Λοιπά συνολικά έσοδα/(έξοδα), μετά από φόρους:</w:t>
            </w:r>
          </w:p>
        </w:tc>
        <w:tc>
          <w:tcPr>
            <w:tcW w:w="262" w:type="dxa"/>
            <w:tcBorders>
              <w:top w:val="nil"/>
              <w:left w:val="nil"/>
              <w:bottom w:val="nil"/>
              <w:right w:val="nil"/>
            </w:tcBorders>
            <w:shd w:val="clear" w:color="auto" w:fill="auto"/>
            <w:noWrap/>
            <w:vAlign w:val="bottom"/>
            <w:hideMark/>
          </w:tcPr>
          <w:p w14:paraId="4A80D24D"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222" w:type="dxa"/>
            <w:tcBorders>
              <w:top w:val="nil"/>
              <w:left w:val="nil"/>
              <w:bottom w:val="nil"/>
              <w:right w:val="nil"/>
            </w:tcBorders>
            <w:shd w:val="clear" w:color="auto" w:fill="auto"/>
            <w:noWrap/>
            <w:vAlign w:val="bottom"/>
            <w:hideMark/>
          </w:tcPr>
          <w:p w14:paraId="4B10A0A0"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57EEECFF"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262" w:type="dxa"/>
            <w:tcBorders>
              <w:top w:val="nil"/>
              <w:left w:val="nil"/>
              <w:bottom w:val="nil"/>
              <w:right w:val="nil"/>
            </w:tcBorders>
            <w:shd w:val="clear" w:color="auto" w:fill="auto"/>
            <w:noWrap/>
            <w:vAlign w:val="bottom"/>
            <w:hideMark/>
          </w:tcPr>
          <w:p w14:paraId="0406C86F"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1343FCFB"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r>
      <w:tr w:rsidR="000B027D" w:rsidRPr="00F4311B" w14:paraId="6D397A92" w14:textId="77777777" w:rsidTr="00132513">
        <w:trPr>
          <w:trHeight w:val="132"/>
        </w:trPr>
        <w:tc>
          <w:tcPr>
            <w:tcW w:w="4477" w:type="dxa"/>
            <w:tcBorders>
              <w:top w:val="nil"/>
              <w:left w:val="nil"/>
              <w:bottom w:val="nil"/>
              <w:right w:val="nil"/>
            </w:tcBorders>
            <w:shd w:val="clear" w:color="auto" w:fill="auto"/>
            <w:noWrap/>
            <w:vAlign w:val="bottom"/>
            <w:hideMark/>
          </w:tcPr>
          <w:p w14:paraId="48839F09"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262" w:type="dxa"/>
            <w:tcBorders>
              <w:top w:val="nil"/>
              <w:left w:val="nil"/>
              <w:bottom w:val="nil"/>
              <w:right w:val="nil"/>
            </w:tcBorders>
            <w:shd w:val="clear" w:color="auto" w:fill="auto"/>
            <w:noWrap/>
            <w:vAlign w:val="bottom"/>
            <w:hideMark/>
          </w:tcPr>
          <w:p w14:paraId="7C78E65F" w14:textId="77777777" w:rsidR="000B027D" w:rsidRPr="00F4311B" w:rsidRDefault="000B027D" w:rsidP="00132513">
            <w:pPr>
              <w:spacing w:after="0" w:line="240" w:lineRule="auto"/>
              <w:rPr>
                <w:rFonts w:ascii="Tahoma" w:eastAsia="Times New Roman" w:hAnsi="Tahoma" w:cs="Tahoma"/>
                <w:sz w:val="16"/>
                <w:szCs w:val="16"/>
                <w:lang w:val="el-GR" w:eastAsia="el-GR"/>
              </w:rPr>
            </w:pPr>
          </w:p>
        </w:tc>
        <w:tc>
          <w:tcPr>
            <w:tcW w:w="222" w:type="dxa"/>
            <w:tcBorders>
              <w:top w:val="nil"/>
              <w:left w:val="nil"/>
              <w:bottom w:val="nil"/>
              <w:right w:val="nil"/>
            </w:tcBorders>
            <w:shd w:val="clear" w:color="auto" w:fill="auto"/>
            <w:noWrap/>
            <w:vAlign w:val="bottom"/>
            <w:hideMark/>
          </w:tcPr>
          <w:p w14:paraId="452ABD01"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13A197D2"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262" w:type="dxa"/>
            <w:tcBorders>
              <w:top w:val="nil"/>
              <w:left w:val="nil"/>
              <w:bottom w:val="nil"/>
              <w:right w:val="nil"/>
            </w:tcBorders>
            <w:shd w:val="clear" w:color="auto" w:fill="auto"/>
            <w:noWrap/>
            <w:vAlign w:val="bottom"/>
            <w:hideMark/>
          </w:tcPr>
          <w:p w14:paraId="394A1F91"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6BA9D411"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r>
      <w:tr w:rsidR="000B027D" w:rsidRPr="00F4311B" w14:paraId="424BA6A5" w14:textId="77777777" w:rsidTr="00132513">
        <w:trPr>
          <w:trHeight w:val="543"/>
        </w:trPr>
        <w:tc>
          <w:tcPr>
            <w:tcW w:w="4477" w:type="dxa"/>
            <w:tcBorders>
              <w:top w:val="nil"/>
              <w:left w:val="nil"/>
              <w:bottom w:val="nil"/>
              <w:right w:val="nil"/>
            </w:tcBorders>
            <w:shd w:val="clear" w:color="auto" w:fill="auto"/>
            <w:vAlign w:val="bottom"/>
            <w:hideMark/>
          </w:tcPr>
          <w:p w14:paraId="5120308B"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 xml:space="preserve">Ποσά που δεν </w:t>
            </w:r>
            <w:proofErr w:type="spellStart"/>
            <w:r w:rsidRPr="00F4311B">
              <w:rPr>
                <w:rFonts w:ascii="Tahoma" w:eastAsia="Times New Roman" w:hAnsi="Tahoma" w:cs="Tahoma"/>
                <w:b/>
                <w:bCs/>
                <w:sz w:val="16"/>
                <w:szCs w:val="16"/>
                <w:lang w:val="el-GR" w:eastAsia="el-GR"/>
              </w:rPr>
              <w:t>αναταξινομούνται</w:t>
            </w:r>
            <w:proofErr w:type="spellEnd"/>
            <w:r w:rsidRPr="00F4311B">
              <w:rPr>
                <w:rFonts w:ascii="Tahoma" w:eastAsia="Times New Roman" w:hAnsi="Tahoma" w:cs="Tahoma"/>
                <w:b/>
                <w:bCs/>
                <w:sz w:val="16"/>
                <w:szCs w:val="16"/>
                <w:lang w:val="el-GR" w:eastAsia="el-GR"/>
              </w:rPr>
              <w:t xml:space="preserve"> στην Κατάσταση Αποτελεσμάτων</w:t>
            </w:r>
          </w:p>
        </w:tc>
        <w:tc>
          <w:tcPr>
            <w:tcW w:w="262" w:type="dxa"/>
            <w:tcBorders>
              <w:top w:val="nil"/>
              <w:left w:val="nil"/>
              <w:bottom w:val="nil"/>
              <w:right w:val="nil"/>
            </w:tcBorders>
            <w:shd w:val="clear" w:color="auto" w:fill="auto"/>
            <w:noWrap/>
            <w:vAlign w:val="bottom"/>
            <w:hideMark/>
          </w:tcPr>
          <w:p w14:paraId="5AF327ED"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222" w:type="dxa"/>
            <w:tcBorders>
              <w:top w:val="nil"/>
              <w:left w:val="nil"/>
              <w:bottom w:val="nil"/>
              <w:right w:val="nil"/>
            </w:tcBorders>
            <w:shd w:val="clear" w:color="auto" w:fill="auto"/>
            <w:noWrap/>
            <w:vAlign w:val="bottom"/>
            <w:hideMark/>
          </w:tcPr>
          <w:p w14:paraId="3D4F8A5C"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2F7BCE67"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262" w:type="dxa"/>
            <w:tcBorders>
              <w:top w:val="nil"/>
              <w:left w:val="nil"/>
              <w:bottom w:val="nil"/>
              <w:right w:val="nil"/>
            </w:tcBorders>
            <w:shd w:val="clear" w:color="auto" w:fill="auto"/>
            <w:noWrap/>
            <w:vAlign w:val="bottom"/>
            <w:hideMark/>
          </w:tcPr>
          <w:p w14:paraId="3BAA1D3C"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08305C25"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r>
      <w:tr w:rsidR="000B027D" w:rsidRPr="00F4311B" w14:paraId="05E63712" w14:textId="77777777" w:rsidTr="00132513">
        <w:trPr>
          <w:trHeight w:val="543"/>
        </w:trPr>
        <w:tc>
          <w:tcPr>
            <w:tcW w:w="4477" w:type="dxa"/>
            <w:tcBorders>
              <w:top w:val="nil"/>
              <w:left w:val="nil"/>
              <w:bottom w:val="nil"/>
              <w:right w:val="nil"/>
            </w:tcBorders>
            <w:shd w:val="clear" w:color="auto" w:fill="auto"/>
            <w:vAlign w:val="bottom"/>
            <w:hideMark/>
          </w:tcPr>
          <w:p w14:paraId="6B44F26A" w14:textId="77777777" w:rsidR="000B027D" w:rsidRPr="00F4311B" w:rsidRDefault="000B027D" w:rsidP="00132513">
            <w:pPr>
              <w:spacing w:after="0" w:line="240" w:lineRule="auto"/>
              <w:rPr>
                <w:rFonts w:ascii="Tahoma" w:eastAsia="Times New Roman" w:hAnsi="Tahoma" w:cs="Tahoma"/>
                <w:sz w:val="16"/>
                <w:szCs w:val="16"/>
                <w:lang w:val="el-GR" w:eastAsia="el-GR"/>
              </w:rPr>
            </w:pPr>
            <w:r w:rsidRPr="00F4311B">
              <w:rPr>
                <w:rFonts w:ascii="Tahoma" w:eastAsia="Times New Roman" w:hAnsi="Tahoma" w:cs="Tahoma"/>
                <w:sz w:val="16"/>
                <w:szCs w:val="16"/>
                <w:lang w:val="el-GR" w:eastAsia="el-GR"/>
              </w:rPr>
              <w:t>Μεταβολή αποθεματικού από αναλογιστικά κέρδη/(ζημίες), μετά από φόρο</w:t>
            </w:r>
          </w:p>
        </w:tc>
        <w:tc>
          <w:tcPr>
            <w:tcW w:w="262" w:type="dxa"/>
            <w:tcBorders>
              <w:top w:val="nil"/>
              <w:left w:val="nil"/>
              <w:bottom w:val="nil"/>
              <w:right w:val="nil"/>
            </w:tcBorders>
            <w:shd w:val="clear" w:color="auto" w:fill="auto"/>
            <w:noWrap/>
            <w:vAlign w:val="bottom"/>
            <w:hideMark/>
          </w:tcPr>
          <w:p w14:paraId="4F14AA9E" w14:textId="77777777" w:rsidR="000B027D" w:rsidRPr="00F4311B" w:rsidRDefault="000B027D" w:rsidP="00132513">
            <w:pPr>
              <w:spacing w:after="0" w:line="240" w:lineRule="auto"/>
              <w:rPr>
                <w:rFonts w:ascii="Tahoma" w:eastAsia="Times New Roman" w:hAnsi="Tahoma" w:cs="Tahoma"/>
                <w:sz w:val="16"/>
                <w:szCs w:val="16"/>
                <w:lang w:val="el-GR" w:eastAsia="el-GR"/>
              </w:rPr>
            </w:pPr>
          </w:p>
        </w:tc>
        <w:tc>
          <w:tcPr>
            <w:tcW w:w="222" w:type="dxa"/>
            <w:tcBorders>
              <w:top w:val="nil"/>
              <w:left w:val="nil"/>
              <w:bottom w:val="nil"/>
              <w:right w:val="nil"/>
            </w:tcBorders>
            <w:shd w:val="clear" w:color="auto" w:fill="auto"/>
            <w:noWrap/>
            <w:vAlign w:val="bottom"/>
            <w:hideMark/>
          </w:tcPr>
          <w:p w14:paraId="66E24EA1"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12EF7186" w14:textId="77777777" w:rsidR="000B027D" w:rsidRPr="00F4311B" w:rsidRDefault="000B027D" w:rsidP="00132513">
            <w:pPr>
              <w:spacing w:after="0" w:line="240" w:lineRule="auto"/>
              <w:jc w:val="right"/>
              <w:rPr>
                <w:rFonts w:ascii="Tahoma" w:eastAsia="Times New Roman" w:hAnsi="Tahoma" w:cs="Tahoma"/>
                <w:sz w:val="16"/>
                <w:szCs w:val="16"/>
                <w:lang w:eastAsia="el-GR"/>
              </w:rPr>
            </w:pPr>
            <w:r w:rsidRPr="00F4311B">
              <w:rPr>
                <w:rFonts w:ascii="Tahoma" w:eastAsia="Times New Roman" w:hAnsi="Tahoma" w:cs="Tahoma"/>
                <w:sz w:val="16"/>
                <w:szCs w:val="16"/>
                <w:lang w:eastAsia="el-GR"/>
              </w:rPr>
              <w:t>8.609</w:t>
            </w:r>
          </w:p>
        </w:tc>
        <w:tc>
          <w:tcPr>
            <w:tcW w:w="262" w:type="dxa"/>
            <w:tcBorders>
              <w:top w:val="nil"/>
              <w:left w:val="nil"/>
              <w:bottom w:val="nil"/>
              <w:right w:val="nil"/>
            </w:tcBorders>
            <w:shd w:val="clear" w:color="auto" w:fill="auto"/>
            <w:noWrap/>
            <w:vAlign w:val="bottom"/>
            <w:hideMark/>
          </w:tcPr>
          <w:p w14:paraId="06E2DEE6"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488DE064" w14:textId="77777777" w:rsidR="000B027D" w:rsidRPr="00F4311B" w:rsidRDefault="000B027D" w:rsidP="00132513">
            <w:pPr>
              <w:spacing w:after="0" w:line="240" w:lineRule="auto"/>
              <w:jc w:val="right"/>
              <w:rPr>
                <w:rFonts w:ascii="Tahoma" w:eastAsia="Times New Roman" w:hAnsi="Tahoma" w:cs="Tahoma"/>
                <w:sz w:val="16"/>
                <w:szCs w:val="16"/>
                <w:lang w:eastAsia="el-GR"/>
              </w:rPr>
            </w:pPr>
            <w:r w:rsidRPr="00F4311B">
              <w:rPr>
                <w:rFonts w:ascii="Tahoma" w:eastAsia="Times New Roman" w:hAnsi="Tahoma" w:cs="Tahoma"/>
                <w:sz w:val="16"/>
                <w:szCs w:val="16"/>
                <w:lang w:eastAsia="el-GR"/>
              </w:rPr>
              <w:t>(14.108)</w:t>
            </w:r>
          </w:p>
        </w:tc>
      </w:tr>
      <w:tr w:rsidR="000B027D" w:rsidRPr="00F4311B" w14:paraId="6466D687" w14:textId="77777777" w:rsidTr="00132513">
        <w:trPr>
          <w:trHeight w:val="271"/>
        </w:trPr>
        <w:tc>
          <w:tcPr>
            <w:tcW w:w="4477" w:type="dxa"/>
            <w:tcBorders>
              <w:top w:val="nil"/>
              <w:left w:val="nil"/>
              <w:bottom w:val="nil"/>
              <w:right w:val="nil"/>
            </w:tcBorders>
            <w:shd w:val="clear" w:color="auto" w:fill="auto"/>
            <w:noWrap/>
            <w:vAlign w:val="bottom"/>
            <w:hideMark/>
          </w:tcPr>
          <w:p w14:paraId="6BDB5FBD"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Λοιπά συνολικά έσοδα/(έξοδα) μετά από φόρους (Β)</w:t>
            </w:r>
          </w:p>
        </w:tc>
        <w:tc>
          <w:tcPr>
            <w:tcW w:w="262" w:type="dxa"/>
            <w:tcBorders>
              <w:top w:val="nil"/>
              <w:left w:val="nil"/>
              <w:bottom w:val="nil"/>
              <w:right w:val="nil"/>
            </w:tcBorders>
            <w:shd w:val="clear" w:color="auto" w:fill="auto"/>
            <w:noWrap/>
            <w:vAlign w:val="bottom"/>
            <w:hideMark/>
          </w:tcPr>
          <w:p w14:paraId="59F4CA52"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222" w:type="dxa"/>
            <w:tcBorders>
              <w:top w:val="nil"/>
              <w:left w:val="nil"/>
              <w:bottom w:val="nil"/>
              <w:right w:val="nil"/>
            </w:tcBorders>
            <w:shd w:val="clear" w:color="auto" w:fill="auto"/>
            <w:noWrap/>
            <w:vAlign w:val="bottom"/>
            <w:hideMark/>
          </w:tcPr>
          <w:p w14:paraId="1F02A4F3"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c>
          <w:tcPr>
            <w:tcW w:w="1442" w:type="dxa"/>
            <w:tcBorders>
              <w:top w:val="single" w:sz="4" w:space="0" w:color="auto"/>
              <w:left w:val="nil"/>
              <w:bottom w:val="single" w:sz="4" w:space="0" w:color="auto"/>
              <w:right w:val="nil"/>
            </w:tcBorders>
            <w:shd w:val="clear" w:color="auto" w:fill="auto"/>
            <w:noWrap/>
            <w:vAlign w:val="bottom"/>
            <w:hideMark/>
          </w:tcPr>
          <w:p w14:paraId="437ECD1A"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8.609</w:t>
            </w:r>
          </w:p>
        </w:tc>
        <w:tc>
          <w:tcPr>
            <w:tcW w:w="262" w:type="dxa"/>
            <w:tcBorders>
              <w:top w:val="nil"/>
              <w:left w:val="nil"/>
              <w:bottom w:val="nil"/>
              <w:right w:val="nil"/>
            </w:tcBorders>
            <w:shd w:val="clear" w:color="auto" w:fill="auto"/>
            <w:noWrap/>
            <w:vAlign w:val="bottom"/>
            <w:hideMark/>
          </w:tcPr>
          <w:p w14:paraId="728F3B94"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1442" w:type="dxa"/>
            <w:tcBorders>
              <w:top w:val="single" w:sz="4" w:space="0" w:color="auto"/>
              <w:left w:val="nil"/>
              <w:bottom w:val="single" w:sz="4" w:space="0" w:color="auto"/>
              <w:right w:val="nil"/>
            </w:tcBorders>
            <w:shd w:val="clear" w:color="auto" w:fill="auto"/>
            <w:noWrap/>
            <w:vAlign w:val="bottom"/>
            <w:hideMark/>
          </w:tcPr>
          <w:p w14:paraId="7BED947F"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(14.108)</w:t>
            </w:r>
          </w:p>
        </w:tc>
      </w:tr>
      <w:tr w:rsidR="000B027D" w:rsidRPr="00F4311B" w14:paraId="4556673D" w14:textId="77777777" w:rsidTr="00132513">
        <w:trPr>
          <w:trHeight w:val="271"/>
        </w:trPr>
        <w:tc>
          <w:tcPr>
            <w:tcW w:w="4477" w:type="dxa"/>
            <w:tcBorders>
              <w:top w:val="nil"/>
              <w:left w:val="nil"/>
              <w:bottom w:val="nil"/>
              <w:right w:val="nil"/>
            </w:tcBorders>
            <w:shd w:val="clear" w:color="auto" w:fill="auto"/>
            <w:noWrap/>
            <w:vAlign w:val="bottom"/>
            <w:hideMark/>
          </w:tcPr>
          <w:p w14:paraId="5840E5C3"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262" w:type="dxa"/>
            <w:tcBorders>
              <w:top w:val="nil"/>
              <w:left w:val="nil"/>
              <w:bottom w:val="nil"/>
              <w:right w:val="nil"/>
            </w:tcBorders>
            <w:shd w:val="clear" w:color="auto" w:fill="auto"/>
            <w:noWrap/>
            <w:vAlign w:val="bottom"/>
            <w:hideMark/>
          </w:tcPr>
          <w:p w14:paraId="4CBB592F"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4A5936C4"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5B96DD1C"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 </w:t>
            </w:r>
          </w:p>
        </w:tc>
        <w:tc>
          <w:tcPr>
            <w:tcW w:w="262" w:type="dxa"/>
            <w:tcBorders>
              <w:top w:val="nil"/>
              <w:left w:val="nil"/>
              <w:bottom w:val="nil"/>
              <w:right w:val="nil"/>
            </w:tcBorders>
            <w:shd w:val="clear" w:color="auto" w:fill="auto"/>
            <w:noWrap/>
            <w:vAlign w:val="bottom"/>
            <w:hideMark/>
          </w:tcPr>
          <w:p w14:paraId="45AD6831"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1442" w:type="dxa"/>
            <w:tcBorders>
              <w:top w:val="nil"/>
              <w:left w:val="nil"/>
              <w:bottom w:val="nil"/>
              <w:right w:val="nil"/>
            </w:tcBorders>
            <w:shd w:val="clear" w:color="auto" w:fill="auto"/>
            <w:noWrap/>
            <w:vAlign w:val="bottom"/>
            <w:hideMark/>
          </w:tcPr>
          <w:p w14:paraId="288304A8"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 </w:t>
            </w:r>
          </w:p>
        </w:tc>
      </w:tr>
      <w:tr w:rsidR="000B027D" w:rsidRPr="00F4311B" w14:paraId="0E6818D9" w14:textId="77777777" w:rsidTr="00132513">
        <w:trPr>
          <w:trHeight w:val="271"/>
        </w:trPr>
        <w:tc>
          <w:tcPr>
            <w:tcW w:w="4477" w:type="dxa"/>
            <w:tcBorders>
              <w:top w:val="nil"/>
              <w:left w:val="nil"/>
              <w:bottom w:val="nil"/>
              <w:right w:val="nil"/>
            </w:tcBorders>
            <w:shd w:val="clear" w:color="auto" w:fill="auto"/>
            <w:noWrap/>
            <w:vAlign w:val="bottom"/>
            <w:hideMark/>
          </w:tcPr>
          <w:p w14:paraId="1EC37092"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Συγκεντρωτικά συνολικά έσοδα, μετά από φόρους (Α)+(Β)</w:t>
            </w:r>
          </w:p>
        </w:tc>
        <w:tc>
          <w:tcPr>
            <w:tcW w:w="262" w:type="dxa"/>
            <w:tcBorders>
              <w:top w:val="nil"/>
              <w:left w:val="nil"/>
              <w:bottom w:val="nil"/>
              <w:right w:val="nil"/>
            </w:tcBorders>
            <w:shd w:val="clear" w:color="auto" w:fill="auto"/>
            <w:noWrap/>
            <w:vAlign w:val="bottom"/>
            <w:hideMark/>
          </w:tcPr>
          <w:p w14:paraId="4AC2499C"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222" w:type="dxa"/>
            <w:tcBorders>
              <w:top w:val="nil"/>
              <w:left w:val="nil"/>
              <w:bottom w:val="nil"/>
              <w:right w:val="nil"/>
            </w:tcBorders>
            <w:shd w:val="clear" w:color="auto" w:fill="auto"/>
            <w:noWrap/>
            <w:vAlign w:val="bottom"/>
            <w:hideMark/>
          </w:tcPr>
          <w:p w14:paraId="1A8EC4D5"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c>
          <w:tcPr>
            <w:tcW w:w="1442" w:type="dxa"/>
            <w:tcBorders>
              <w:top w:val="single" w:sz="4" w:space="0" w:color="auto"/>
              <w:left w:val="nil"/>
              <w:bottom w:val="single" w:sz="8" w:space="0" w:color="auto"/>
              <w:right w:val="nil"/>
            </w:tcBorders>
            <w:shd w:val="clear" w:color="auto" w:fill="auto"/>
            <w:noWrap/>
            <w:vAlign w:val="bottom"/>
            <w:hideMark/>
          </w:tcPr>
          <w:p w14:paraId="7221ED14"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2.672.036</w:t>
            </w:r>
          </w:p>
        </w:tc>
        <w:tc>
          <w:tcPr>
            <w:tcW w:w="262" w:type="dxa"/>
            <w:tcBorders>
              <w:top w:val="nil"/>
              <w:left w:val="nil"/>
              <w:bottom w:val="nil"/>
              <w:right w:val="nil"/>
            </w:tcBorders>
            <w:shd w:val="clear" w:color="auto" w:fill="auto"/>
            <w:noWrap/>
            <w:vAlign w:val="bottom"/>
            <w:hideMark/>
          </w:tcPr>
          <w:p w14:paraId="1A90FFF8"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1442" w:type="dxa"/>
            <w:tcBorders>
              <w:top w:val="single" w:sz="4" w:space="0" w:color="auto"/>
              <w:left w:val="nil"/>
              <w:bottom w:val="single" w:sz="8" w:space="0" w:color="auto"/>
              <w:right w:val="nil"/>
            </w:tcBorders>
            <w:shd w:val="clear" w:color="auto" w:fill="auto"/>
            <w:noWrap/>
            <w:vAlign w:val="bottom"/>
            <w:hideMark/>
          </w:tcPr>
          <w:p w14:paraId="47B88F8E"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1.870.865</w:t>
            </w:r>
          </w:p>
        </w:tc>
      </w:tr>
      <w:tr w:rsidR="000B027D" w:rsidRPr="00F4311B" w14:paraId="1EE457D0" w14:textId="77777777" w:rsidTr="00132513">
        <w:trPr>
          <w:trHeight w:val="271"/>
        </w:trPr>
        <w:tc>
          <w:tcPr>
            <w:tcW w:w="4477" w:type="dxa"/>
            <w:tcBorders>
              <w:top w:val="nil"/>
              <w:left w:val="nil"/>
              <w:bottom w:val="nil"/>
              <w:right w:val="nil"/>
            </w:tcBorders>
            <w:shd w:val="clear" w:color="auto" w:fill="auto"/>
            <w:noWrap/>
            <w:vAlign w:val="bottom"/>
            <w:hideMark/>
          </w:tcPr>
          <w:p w14:paraId="4A8E03A4"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262" w:type="dxa"/>
            <w:tcBorders>
              <w:top w:val="nil"/>
              <w:left w:val="nil"/>
              <w:bottom w:val="nil"/>
              <w:right w:val="nil"/>
            </w:tcBorders>
            <w:shd w:val="clear" w:color="auto" w:fill="auto"/>
            <w:noWrap/>
            <w:vAlign w:val="bottom"/>
            <w:hideMark/>
          </w:tcPr>
          <w:p w14:paraId="452E7701"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229845B2"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46B67975"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615E5565"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7AFEE000"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r>
      <w:tr w:rsidR="000B027D" w:rsidRPr="00F4311B" w14:paraId="6E953670" w14:textId="77777777" w:rsidTr="00132513">
        <w:trPr>
          <w:trHeight w:val="271"/>
        </w:trPr>
        <w:tc>
          <w:tcPr>
            <w:tcW w:w="4477" w:type="dxa"/>
            <w:tcBorders>
              <w:top w:val="nil"/>
              <w:left w:val="nil"/>
              <w:bottom w:val="nil"/>
              <w:right w:val="nil"/>
            </w:tcBorders>
            <w:shd w:val="clear" w:color="auto" w:fill="auto"/>
            <w:noWrap/>
            <w:vAlign w:val="bottom"/>
            <w:hideMark/>
          </w:tcPr>
          <w:p w14:paraId="39098B1F"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3E2B05D2"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138B0FCD"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58E9DC06"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1EAAC6FF"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18A0DEEF"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r>
      <w:tr w:rsidR="000B027D" w:rsidRPr="00F4311B" w14:paraId="7646ADA2" w14:textId="77777777" w:rsidTr="00132513">
        <w:trPr>
          <w:trHeight w:val="543"/>
        </w:trPr>
        <w:tc>
          <w:tcPr>
            <w:tcW w:w="4477" w:type="dxa"/>
            <w:tcBorders>
              <w:top w:val="nil"/>
              <w:left w:val="nil"/>
              <w:bottom w:val="nil"/>
              <w:right w:val="nil"/>
            </w:tcBorders>
            <w:shd w:val="clear" w:color="000000" w:fill="FFFFFF"/>
            <w:vAlign w:val="center"/>
            <w:hideMark/>
          </w:tcPr>
          <w:p w14:paraId="6D5648B1"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Συγκεντρωτικά συνολικά έσοδα που αναλογούν στους συνεταίρους της Τράπεζας</w:t>
            </w:r>
          </w:p>
        </w:tc>
        <w:tc>
          <w:tcPr>
            <w:tcW w:w="262" w:type="dxa"/>
            <w:tcBorders>
              <w:top w:val="nil"/>
              <w:left w:val="nil"/>
              <w:bottom w:val="nil"/>
              <w:right w:val="nil"/>
            </w:tcBorders>
            <w:shd w:val="clear" w:color="000000" w:fill="FFFFFF"/>
            <w:vAlign w:val="center"/>
            <w:hideMark/>
          </w:tcPr>
          <w:p w14:paraId="222F9E9F"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eastAsia="el-GR"/>
              </w:rPr>
              <w:t> </w:t>
            </w:r>
          </w:p>
        </w:tc>
        <w:tc>
          <w:tcPr>
            <w:tcW w:w="222" w:type="dxa"/>
            <w:tcBorders>
              <w:top w:val="nil"/>
              <w:left w:val="nil"/>
              <w:bottom w:val="nil"/>
              <w:right w:val="nil"/>
            </w:tcBorders>
            <w:shd w:val="clear" w:color="auto" w:fill="auto"/>
            <w:noWrap/>
            <w:vAlign w:val="bottom"/>
            <w:hideMark/>
          </w:tcPr>
          <w:p w14:paraId="17E4F808"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1442" w:type="dxa"/>
            <w:tcBorders>
              <w:top w:val="nil"/>
              <w:left w:val="nil"/>
              <w:bottom w:val="nil"/>
              <w:right w:val="nil"/>
            </w:tcBorders>
            <w:shd w:val="clear" w:color="auto" w:fill="auto"/>
            <w:noWrap/>
            <w:vAlign w:val="bottom"/>
            <w:hideMark/>
          </w:tcPr>
          <w:p w14:paraId="460BFC36"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262" w:type="dxa"/>
            <w:tcBorders>
              <w:top w:val="nil"/>
              <w:left w:val="nil"/>
              <w:bottom w:val="nil"/>
              <w:right w:val="nil"/>
            </w:tcBorders>
            <w:shd w:val="clear" w:color="auto" w:fill="auto"/>
            <w:noWrap/>
            <w:vAlign w:val="bottom"/>
            <w:hideMark/>
          </w:tcPr>
          <w:p w14:paraId="54D76B06"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6731A2FD"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r>
      <w:tr w:rsidR="000B027D" w:rsidRPr="00F4311B" w14:paraId="323117AB" w14:textId="77777777" w:rsidTr="00132513">
        <w:trPr>
          <w:trHeight w:val="271"/>
        </w:trPr>
        <w:tc>
          <w:tcPr>
            <w:tcW w:w="4477" w:type="dxa"/>
            <w:tcBorders>
              <w:top w:val="nil"/>
              <w:left w:val="nil"/>
              <w:bottom w:val="nil"/>
              <w:right w:val="nil"/>
            </w:tcBorders>
            <w:shd w:val="clear" w:color="auto" w:fill="auto"/>
            <w:noWrap/>
            <w:vAlign w:val="center"/>
            <w:hideMark/>
          </w:tcPr>
          <w:p w14:paraId="10800502" w14:textId="77777777" w:rsidR="000B027D" w:rsidRPr="00F4311B" w:rsidRDefault="000B027D" w:rsidP="00132513">
            <w:pPr>
              <w:spacing w:after="0" w:line="240" w:lineRule="auto"/>
              <w:rPr>
                <w:rFonts w:ascii="Tahoma" w:eastAsia="Times New Roman" w:hAnsi="Tahoma" w:cs="Tahoma"/>
                <w:sz w:val="16"/>
                <w:szCs w:val="16"/>
                <w:lang w:eastAsia="el-GR"/>
              </w:rPr>
            </w:pPr>
            <w:r w:rsidRPr="00F4311B">
              <w:rPr>
                <w:rFonts w:ascii="Tahoma" w:eastAsia="Times New Roman" w:hAnsi="Tahoma" w:cs="Tahoma"/>
                <w:sz w:val="16"/>
                <w:szCs w:val="16"/>
                <w:lang w:eastAsia="el-GR"/>
              </w:rPr>
              <w:t xml:space="preserve">- από </w:t>
            </w:r>
            <w:proofErr w:type="spellStart"/>
            <w:r w:rsidRPr="00F4311B">
              <w:rPr>
                <w:rFonts w:ascii="Tahoma" w:eastAsia="Times New Roman" w:hAnsi="Tahoma" w:cs="Tahoma"/>
                <w:sz w:val="16"/>
                <w:szCs w:val="16"/>
                <w:lang w:eastAsia="el-GR"/>
              </w:rPr>
              <w:t>συνεχιζόμενες</w:t>
            </w:r>
            <w:proofErr w:type="spellEnd"/>
            <w:r w:rsidRPr="00F4311B">
              <w:rPr>
                <w:rFonts w:ascii="Tahoma" w:eastAsia="Times New Roman" w:hAnsi="Tahoma" w:cs="Tahoma"/>
                <w:sz w:val="16"/>
                <w:szCs w:val="16"/>
                <w:lang w:eastAsia="el-GR"/>
              </w:rPr>
              <w:t xml:space="preserve"> </w:t>
            </w:r>
            <w:proofErr w:type="spellStart"/>
            <w:r w:rsidRPr="00F4311B">
              <w:rPr>
                <w:rFonts w:ascii="Tahoma" w:eastAsia="Times New Roman" w:hAnsi="Tahoma" w:cs="Tahoma"/>
                <w:sz w:val="16"/>
                <w:szCs w:val="16"/>
                <w:lang w:eastAsia="el-GR"/>
              </w:rPr>
              <w:t>δρ</w:t>
            </w:r>
            <w:proofErr w:type="spellEnd"/>
            <w:r w:rsidRPr="00F4311B">
              <w:rPr>
                <w:rFonts w:ascii="Tahoma" w:eastAsia="Times New Roman" w:hAnsi="Tahoma" w:cs="Tahoma"/>
                <w:sz w:val="16"/>
                <w:szCs w:val="16"/>
                <w:lang w:eastAsia="el-GR"/>
              </w:rPr>
              <w:t>αστηριότητες</w:t>
            </w:r>
          </w:p>
        </w:tc>
        <w:tc>
          <w:tcPr>
            <w:tcW w:w="262" w:type="dxa"/>
            <w:tcBorders>
              <w:top w:val="nil"/>
              <w:left w:val="nil"/>
              <w:bottom w:val="nil"/>
              <w:right w:val="nil"/>
            </w:tcBorders>
            <w:shd w:val="clear" w:color="auto" w:fill="auto"/>
            <w:noWrap/>
            <w:vAlign w:val="bottom"/>
            <w:hideMark/>
          </w:tcPr>
          <w:p w14:paraId="1A4CD999"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11447B15"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0B328676"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2.672.036</w:t>
            </w:r>
          </w:p>
        </w:tc>
        <w:tc>
          <w:tcPr>
            <w:tcW w:w="262" w:type="dxa"/>
            <w:tcBorders>
              <w:top w:val="nil"/>
              <w:left w:val="nil"/>
              <w:bottom w:val="nil"/>
              <w:right w:val="nil"/>
            </w:tcBorders>
            <w:shd w:val="clear" w:color="auto" w:fill="auto"/>
            <w:noWrap/>
            <w:vAlign w:val="bottom"/>
            <w:hideMark/>
          </w:tcPr>
          <w:p w14:paraId="2C5D0854"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1442" w:type="dxa"/>
            <w:tcBorders>
              <w:top w:val="nil"/>
              <w:left w:val="nil"/>
              <w:bottom w:val="nil"/>
              <w:right w:val="nil"/>
            </w:tcBorders>
            <w:shd w:val="clear" w:color="auto" w:fill="auto"/>
            <w:noWrap/>
            <w:vAlign w:val="bottom"/>
            <w:hideMark/>
          </w:tcPr>
          <w:p w14:paraId="08153F7B"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1.870.865</w:t>
            </w:r>
          </w:p>
        </w:tc>
      </w:tr>
      <w:tr w:rsidR="000B027D" w:rsidRPr="00F4311B" w14:paraId="1BBFD2DF" w14:textId="77777777" w:rsidTr="00132513">
        <w:trPr>
          <w:trHeight w:val="271"/>
        </w:trPr>
        <w:tc>
          <w:tcPr>
            <w:tcW w:w="4477" w:type="dxa"/>
            <w:tcBorders>
              <w:top w:val="nil"/>
              <w:left w:val="nil"/>
              <w:bottom w:val="nil"/>
              <w:right w:val="nil"/>
            </w:tcBorders>
            <w:shd w:val="clear" w:color="auto" w:fill="auto"/>
            <w:noWrap/>
            <w:vAlign w:val="center"/>
            <w:hideMark/>
          </w:tcPr>
          <w:p w14:paraId="2065C7A0"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262" w:type="dxa"/>
            <w:tcBorders>
              <w:top w:val="nil"/>
              <w:left w:val="nil"/>
              <w:bottom w:val="nil"/>
              <w:right w:val="nil"/>
            </w:tcBorders>
            <w:shd w:val="clear" w:color="auto" w:fill="auto"/>
            <w:noWrap/>
            <w:vAlign w:val="bottom"/>
            <w:hideMark/>
          </w:tcPr>
          <w:p w14:paraId="7BA80A0E"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7896BF7B"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4A3CD063"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1A1345CD"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70698929"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r>
      <w:tr w:rsidR="000B027D" w:rsidRPr="00F4311B" w14:paraId="00D1C2A8" w14:textId="77777777" w:rsidTr="00132513">
        <w:trPr>
          <w:trHeight w:val="543"/>
        </w:trPr>
        <w:tc>
          <w:tcPr>
            <w:tcW w:w="4477" w:type="dxa"/>
            <w:tcBorders>
              <w:top w:val="nil"/>
              <w:left w:val="nil"/>
              <w:bottom w:val="nil"/>
              <w:right w:val="nil"/>
            </w:tcBorders>
            <w:shd w:val="clear" w:color="000000" w:fill="FFFFFF"/>
            <w:vAlign w:val="bottom"/>
            <w:hideMark/>
          </w:tcPr>
          <w:p w14:paraId="29097AEC" w14:textId="77777777" w:rsidR="000B027D" w:rsidRPr="00F4311B" w:rsidRDefault="000B027D" w:rsidP="00132513">
            <w:pPr>
              <w:spacing w:after="0" w:line="240" w:lineRule="auto"/>
              <w:rPr>
                <w:rFonts w:ascii="Tahoma" w:eastAsia="Times New Roman" w:hAnsi="Tahoma" w:cs="Tahoma"/>
                <w:b/>
                <w:bCs/>
                <w:sz w:val="16"/>
                <w:szCs w:val="16"/>
                <w:lang w:val="el-GR" w:eastAsia="el-GR"/>
              </w:rPr>
            </w:pPr>
            <w:r w:rsidRPr="00F4311B">
              <w:rPr>
                <w:rFonts w:ascii="Tahoma" w:eastAsia="Times New Roman" w:hAnsi="Tahoma" w:cs="Tahoma"/>
                <w:b/>
                <w:bCs/>
                <w:sz w:val="16"/>
                <w:szCs w:val="16"/>
                <w:lang w:val="el-GR" w:eastAsia="el-GR"/>
              </w:rPr>
              <w:t>Συγκεντρωτικά συνολικά έσοδα ανά συνεταιριστική μερίδα (σε ευρώ):</w:t>
            </w:r>
          </w:p>
        </w:tc>
        <w:tc>
          <w:tcPr>
            <w:tcW w:w="262" w:type="dxa"/>
            <w:tcBorders>
              <w:top w:val="nil"/>
              <w:left w:val="nil"/>
              <w:bottom w:val="nil"/>
              <w:right w:val="nil"/>
            </w:tcBorders>
            <w:shd w:val="clear" w:color="auto" w:fill="auto"/>
            <w:noWrap/>
            <w:vAlign w:val="bottom"/>
            <w:hideMark/>
          </w:tcPr>
          <w:p w14:paraId="6BBD7544" w14:textId="77777777" w:rsidR="000B027D" w:rsidRPr="00F4311B" w:rsidRDefault="000B027D" w:rsidP="00132513">
            <w:pPr>
              <w:spacing w:after="0" w:line="240" w:lineRule="auto"/>
              <w:rPr>
                <w:rFonts w:ascii="Tahoma" w:eastAsia="Times New Roman" w:hAnsi="Tahoma" w:cs="Tahoma"/>
                <w:b/>
                <w:bCs/>
                <w:sz w:val="16"/>
                <w:szCs w:val="16"/>
                <w:lang w:val="el-GR" w:eastAsia="el-GR"/>
              </w:rPr>
            </w:pPr>
          </w:p>
        </w:tc>
        <w:tc>
          <w:tcPr>
            <w:tcW w:w="222" w:type="dxa"/>
            <w:tcBorders>
              <w:top w:val="nil"/>
              <w:left w:val="nil"/>
              <w:bottom w:val="nil"/>
              <w:right w:val="nil"/>
            </w:tcBorders>
            <w:shd w:val="clear" w:color="auto" w:fill="auto"/>
            <w:noWrap/>
            <w:vAlign w:val="bottom"/>
            <w:hideMark/>
          </w:tcPr>
          <w:p w14:paraId="5E48A11F" w14:textId="77777777" w:rsidR="000B027D" w:rsidRPr="00F4311B" w:rsidRDefault="000B027D" w:rsidP="00132513">
            <w:pPr>
              <w:spacing w:after="0" w:line="240" w:lineRule="auto"/>
              <w:jc w:val="center"/>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235A0000"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262" w:type="dxa"/>
            <w:tcBorders>
              <w:top w:val="nil"/>
              <w:left w:val="nil"/>
              <w:bottom w:val="nil"/>
              <w:right w:val="nil"/>
            </w:tcBorders>
            <w:shd w:val="clear" w:color="auto" w:fill="auto"/>
            <w:noWrap/>
            <w:vAlign w:val="bottom"/>
            <w:hideMark/>
          </w:tcPr>
          <w:p w14:paraId="4EBEBC64"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c>
          <w:tcPr>
            <w:tcW w:w="1442" w:type="dxa"/>
            <w:tcBorders>
              <w:top w:val="nil"/>
              <w:left w:val="nil"/>
              <w:bottom w:val="nil"/>
              <w:right w:val="nil"/>
            </w:tcBorders>
            <w:shd w:val="clear" w:color="auto" w:fill="auto"/>
            <w:noWrap/>
            <w:vAlign w:val="bottom"/>
            <w:hideMark/>
          </w:tcPr>
          <w:p w14:paraId="064E319B" w14:textId="77777777" w:rsidR="000B027D" w:rsidRPr="00F4311B" w:rsidRDefault="000B027D" w:rsidP="00132513">
            <w:pPr>
              <w:spacing w:after="0" w:line="240" w:lineRule="auto"/>
              <w:jc w:val="right"/>
              <w:rPr>
                <w:rFonts w:ascii="Tahoma" w:eastAsia="Times New Roman" w:hAnsi="Tahoma" w:cs="Tahoma"/>
                <w:sz w:val="16"/>
                <w:szCs w:val="16"/>
                <w:lang w:val="el-GR" w:eastAsia="el-GR"/>
              </w:rPr>
            </w:pPr>
          </w:p>
        </w:tc>
      </w:tr>
      <w:tr w:rsidR="000B027D" w:rsidRPr="00F4311B" w14:paraId="3DD09F02" w14:textId="77777777" w:rsidTr="00132513">
        <w:trPr>
          <w:trHeight w:val="271"/>
        </w:trPr>
        <w:tc>
          <w:tcPr>
            <w:tcW w:w="4477" w:type="dxa"/>
            <w:tcBorders>
              <w:top w:val="nil"/>
              <w:left w:val="nil"/>
              <w:bottom w:val="nil"/>
              <w:right w:val="nil"/>
            </w:tcBorders>
            <w:shd w:val="clear" w:color="auto" w:fill="auto"/>
            <w:noWrap/>
            <w:vAlign w:val="center"/>
            <w:hideMark/>
          </w:tcPr>
          <w:p w14:paraId="0A25551E" w14:textId="77777777" w:rsidR="000B027D" w:rsidRPr="00F4311B" w:rsidRDefault="000B027D" w:rsidP="00132513">
            <w:pPr>
              <w:spacing w:after="0" w:line="240" w:lineRule="auto"/>
              <w:rPr>
                <w:rFonts w:ascii="Tahoma" w:eastAsia="Times New Roman" w:hAnsi="Tahoma" w:cs="Tahoma"/>
                <w:sz w:val="16"/>
                <w:szCs w:val="16"/>
                <w:lang w:eastAsia="el-GR"/>
              </w:rPr>
            </w:pPr>
            <w:r w:rsidRPr="00F4311B">
              <w:rPr>
                <w:rFonts w:ascii="Tahoma" w:eastAsia="Times New Roman" w:hAnsi="Tahoma" w:cs="Tahoma"/>
                <w:sz w:val="16"/>
                <w:szCs w:val="16"/>
                <w:lang w:eastAsia="el-GR"/>
              </w:rPr>
              <w:t xml:space="preserve">- από </w:t>
            </w:r>
            <w:proofErr w:type="spellStart"/>
            <w:r w:rsidRPr="00F4311B">
              <w:rPr>
                <w:rFonts w:ascii="Tahoma" w:eastAsia="Times New Roman" w:hAnsi="Tahoma" w:cs="Tahoma"/>
                <w:sz w:val="16"/>
                <w:szCs w:val="16"/>
                <w:lang w:eastAsia="el-GR"/>
              </w:rPr>
              <w:t>συνεχιζόμενες</w:t>
            </w:r>
            <w:proofErr w:type="spellEnd"/>
            <w:r w:rsidRPr="00F4311B">
              <w:rPr>
                <w:rFonts w:ascii="Tahoma" w:eastAsia="Times New Roman" w:hAnsi="Tahoma" w:cs="Tahoma"/>
                <w:sz w:val="16"/>
                <w:szCs w:val="16"/>
                <w:lang w:eastAsia="el-GR"/>
              </w:rPr>
              <w:t xml:space="preserve"> </w:t>
            </w:r>
            <w:proofErr w:type="spellStart"/>
            <w:r w:rsidRPr="00F4311B">
              <w:rPr>
                <w:rFonts w:ascii="Tahoma" w:eastAsia="Times New Roman" w:hAnsi="Tahoma" w:cs="Tahoma"/>
                <w:sz w:val="16"/>
                <w:szCs w:val="16"/>
                <w:lang w:eastAsia="el-GR"/>
              </w:rPr>
              <w:t>δρ</w:t>
            </w:r>
            <w:proofErr w:type="spellEnd"/>
            <w:r w:rsidRPr="00F4311B">
              <w:rPr>
                <w:rFonts w:ascii="Tahoma" w:eastAsia="Times New Roman" w:hAnsi="Tahoma" w:cs="Tahoma"/>
                <w:sz w:val="16"/>
                <w:szCs w:val="16"/>
                <w:lang w:eastAsia="el-GR"/>
              </w:rPr>
              <w:t>αστηριότητες</w:t>
            </w:r>
          </w:p>
        </w:tc>
        <w:tc>
          <w:tcPr>
            <w:tcW w:w="262" w:type="dxa"/>
            <w:tcBorders>
              <w:top w:val="nil"/>
              <w:left w:val="nil"/>
              <w:bottom w:val="nil"/>
              <w:right w:val="nil"/>
            </w:tcBorders>
            <w:shd w:val="clear" w:color="auto" w:fill="auto"/>
            <w:noWrap/>
            <w:vAlign w:val="bottom"/>
            <w:hideMark/>
          </w:tcPr>
          <w:p w14:paraId="553F0836"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6E2ADA51"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7D063DB9"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6,1796</w:t>
            </w:r>
          </w:p>
        </w:tc>
        <w:tc>
          <w:tcPr>
            <w:tcW w:w="262" w:type="dxa"/>
            <w:tcBorders>
              <w:top w:val="nil"/>
              <w:left w:val="nil"/>
              <w:bottom w:val="nil"/>
              <w:right w:val="nil"/>
            </w:tcBorders>
            <w:shd w:val="clear" w:color="auto" w:fill="auto"/>
            <w:noWrap/>
            <w:vAlign w:val="bottom"/>
            <w:hideMark/>
          </w:tcPr>
          <w:p w14:paraId="737ADC6A"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1442" w:type="dxa"/>
            <w:tcBorders>
              <w:top w:val="nil"/>
              <w:left w:val="nil"/>
              <w:bottom w:val="nil"/>
              <w:right w:val="nil"/>
            </w:tcBorders>
            <w:shd w:val="clear" w:color="auto" w:fill="auto"/>
            <w:noWrap/>
            <w:vAlign w:val="bottom"/>
            <w:hideMark/>
          </w:tcPr>
          <w:p w14:paraId="4B66B23D"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r w:rsidRPr="00F4311B">
              <w:rPr>
                <w:rFonts w:ascii="Tahoma" w:eastAsia="Times New Roman" w:hAnsi="Tahoma" w:cs="Tahoma"/>
                <w:b/>
                <w:bCs/>
                <w:sz w:val="16"/>
                <w:szCs w:val="16"/>
                <w:lang w:eastAsia="el-GR"/>
              </w:rPr>
              <w:t>4,4176</w:t>
            </w:r>
          </w:p>
        </w:tc>
      </w:tr>
      <w:tr w:rsidR="000B027D" w:rsidRPr="00F4311B" w14:paraId="0ED63066" w14:textId="77777777" w:rsidTr="00132513">
        <w:trPr>
          <w:trHeight w:val="132"/>
        </w:trPr>
        <w:tc>
          <w:tcPr>
            <w:tcW w:w="4477" w:type="dxa"/>
            <w:tcBorders>
              <w:top w:val="nil"/>
              <w:left w:val="nil"/>
              <w:bottom w:val="nil"/>
              <w:right w:val="nil"/>
            </w:tcBorders>
            <w:shd w:val="clear" w:color="auto" w:fill="auto"/>
            <w:noWrap/>
            <w:vAlign w:val="center"/>
            <w:hideMark/>
          </w:tcPr>
          <w:p w14:paraId="0770E932" w14:textId="77777777" w:rsidR="000B027D" w:rsidRPr="00F4311B" w:rsidRDefault="000B027D" w:rsidP="00132513">
            <w:pPr>
              <w:spacing w:after="0" w:line="240" w:lineRule="auto"/>
              <w:jc w:val="right"/>
              <w:rPr>
                <w:rFonts w:ascii="Tahoma" w:eastAsia="Times New Roman" w:hAnsi="Tahoma" w:cs="Tahoma"/>
                <w:b/>
                <w:bCs/>
                <w:sz w:val="16"/>
                <w:szCs w:val="16"/>
                <w:lang w:eastAsia="el-GR"/>
              </w:rPr>
            </w:pPr>
          </w:p>
        </w:tc>
        <w:tc>
          <w:tcPr>
            <w:tcW w:w="262" w:type="dxa"/>
            <w:tcBorders>
              <w:top w:val="nil"/>
              <w:left w:val="nil"/>
              <w:bottom w:val="nil"/>
              <w:right w:val="nil"/>
            </w:tcBorders>
            <w:shd w:val="clear" w:color="auto" w:fill="auto"/>
            <w:noWrap/>
            <w:vAlign w:val="bottom"/>
            <w:hideMark/>
          </w:tcPr>
          <w:p w14:paraId="11AED1FF" w14:textId="77777777" w:rsidR="000B027D" w:rsidRPr="00F4311B" w:rsidRDefault="000B027D" w:rsidP="00132513">
            <w:pPr>
              <w:spacing w:after="0" w:line="240" w:lineRule="auto"/>
              <w:rPr>
                <w:rFonts w:ascii="Tahoma" w:eastAsia="Times New Roman" w:hAnsi="Tahoma" w:cs="Tahoma"/>
                <w:sz w:val="16"/>
                <w:szCs w:val="16"/>
                <w:lang w:eastAsia="el-GR"/>
              </w:rPr>
            </w:pPr>
          </w:p>
        </w:tc>
        <w:tc>
          <w:tcPr>
            <w:tcW w:w="222" w:type="dxa"/>
            <w:tcBorders>
              <w:top w:val="nil"/>
              <w:left w:val="nil"/>
              <w:bottom w:val="nil"/>
              <w:right w:val="nil"/>
            </w:tcBorders>
            <w:shd w:val="clear" w:color="auto" w:fill="auto"/>
            <w:noWrap/>
            <w:vAlign w:val="bottom"/>
            <w:hideMark/>
          </w:tcPr>
          <w:p w14:paraId="7ABAEB44" w14:textId="77777777" w:rsidR="000B027D" w:rsidRPr="00F4311B" w:rsidRDefault="000B027D" w:rsidP="00132513">
            <w:pPr>
              <w:spacing w:after="0" w:line="240" w:lineRule="auto"/>
              <w:jc w:val="center"/>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6FE0826A"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262" w:type="dxa"/>
            <w:tcBorders>
              <w:top w:val="nil"/>
              <w:left w:val="nil"/>
              <w:bottom w:val="nil"/>
              <w:right w:val="nil"/>
            </w:tcBorders>
            <w:shd w:val="clear" w:color="auto" w:fill="auto"/>
            <w:noWrap/>
            <w:vAlign w:val="bottom"/>
            <w:hideMark/>
          </w:tcPr>
          <w:p w14:paraId="12F8204F"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c>
          <w:tcPr>
            <w:tcW w:w="1442" w:type="dxa"/>
            <w:tcBorders>
              <w:top w:val="nil"/>
              <w:left w:val="nil"/>
              <w:bottom w:val="nil"/>
              <w:right w:val="nil"/>
            </w:tcBorders>
            <w:shd w:val="clear" w:color="auto" w:fill="auto"/>
            <w:noWrap/>
            <w:vAlign w:val="bottom"/>
            <w:hideMark/>
          </w:tcPr>
          <w:p w14:paraId="53FC3DA8" w14:textId="77777777" w:rsidR="000B027D" w:rsidRPr="00F4311B" w:rsidRDefault="000B027D" w:rsidP="00132513">
            <w:pPr>
              <w:spacing w:after="0" w:line="240" w:lineRule="auto"/>
              <w:jc w:val="right"/>
              <w:rPr>
                <w:rFonts w:ascii="Tahoma" w:eastAsia="Times New Roman" w:hAnsi="Tahoma" w:cs="Tahoma"/>
                <w:sz w:val="16"/>
                <w:szCs w:val="16"/>
                <w:lang w:eastAsia="el-GR"/>
              </w:rPr>
            </w:pPr>
          </w:p>
        </w:tc>
      </w:tr>
    </w:tbl>
    <w:p w14:paraId="6824FD3B" w14:textId="77777777" w:rsidR="004A7F5C" w:rsidRPr="00F4311B" w:rsidRDefault="004A7F5C" w:rsidP="000B027D">
      <w:pPr>
        <w:spacing w:after="0" w:line="240" w:lineRule="auto"/>
        <w:jc w:val="both"/>
        <w:rPr>
          <w:rFonts w:ascii="Tahoma" w:hAnsi="Tahoma" w:cs="Tahoma"/>
          <w:b/>
          <w:sz w:val="16"/>
          <w:szCs w:val="16"/>
          <w:lang w:val="el-GR"/>
        </w:rPr>
      </w:pPr>
    </w:p>
    <w:p w14:paraId="33A5AB33" w14:textId="2C3772B6" w:rsidR="000B027D" w:rsidRPr="00F4311B" w:rsidRDefault="000B027D" w:rsidP="000B027D">
      <w:pPr>
        <w:autoSpaceDE w:val="0"/>
        <w:autoSpaceDN w:val="0"/>
        <w:adjustRightInd w:val="0"/>
        <w:spacing w:before="120" w:after="0" w:line="240" w:lineRule="auto"/>
        <w:jc w:val="both"/>
        <w:rPr>
          <w:rFonts w:ascii="Tahoma" w:eastAsia="Times New Roman" w:hAnsi="Tahoma" w:cs="Tahoma"/>
          <w:b/>
          <w:bCs/>
          <w:sz w:val="16"/>
          <w:szCs w:val="16"/>
          <w:lang w:val="el-GR" w:eastAsia="el-GR"/>
        </w:rPr>
      </w:pPr>
      <w:r w:rsidRPr="00F4311B">
        <w:rPr>
          <w:rFonts w:ascii="Tahoma" w:eastAsia="Times New Roman" w:hAnsi="Tahoma" w:cs="Tahoma"/>
          <w:b/>
          <w:bCs/>
          <w:sz w:val="16"/>
          <w:szCs w:val="16"/>
          <w:lang w:eastAsia="el-GR"/>
        </w:rPr>
        <w:t>Κα</w:t>
      </w:r>
      <w:proofErr w:type="spellStart"/>
      <w:r w:rsidRPr="00F4311B">
        <w:rPr>
          <w:rFonts w:ascii="Tahoma" w:eastAsia="Times New Roman" w:hAnsi="Tahoma" w:cs="Tahoma"/>
          <w:b/>
          <w:bCs/>
          <w:sz w:val="16"/>
          <w:szCs w:val="16"/>
          <w:lang w:eastAsia="el-GR"/>
        </w:rPr>
        <w:t>τάστ</w:t>
      </w:r>
      <w:proofErr w:type="spellEnd"/>
      <w:r w:rsidRPr="00F4311B">
        <w:rPr>
          <w:rFonts w:ascii="Tahoma" w:eastAsia="Times New Roman" w:hAnsi="Tahoma" w:cs="Tahoma"/>
          <w:b/>
          <w:bCs/>
          <w:sz w:val="16"/>
          <w:szCs w:val="16"/>
          <w:lang w:eastAsia="el-GR"/>
        </w:rPr>
        <w:t>αση μεταβολών ιδίων κεφαλαίων</w:t>
      </w:r>
    </w:p>
    <w:p w14:paraId="75A5945F" w14:textId="77777777" w:rsidR="000B027D" w:rsidRPr="00F4311B" w:rsidRDefault="000B027D" w:rsidP="000B027D">
      <w:pPr>
        <w:spacing w:after="0" w:line="240" w:lineRule="auto"/>
        <w:jc w:val="both"/>
        <w:rPr>
          <w:rFonts w:ascii="Tahoma" w:hAnsi="Tahoma" w:cs="Tahoma"/>
          <w:b/>
          <w:sz w:val="16"/>
          <w:szCs w:val="16"/>
        </w:rPr>
      </w:pPr>
    </w:p>
    <w:p w14:paraId="6C3A0056" w14:textId="77777777" w:rsidR="000B027D" w:rsidRPr="00F4311B" w:rsidRDefault="000B027D" w:rsidP="000B027D">
      <w:pPr>
        <w:spacing w:after="0" w:line="240" w:lineRule="auto"/>
        <w:jc w:val="both"/>
        <w:rPr>
          <w:rFonts w:ascii="Tahoma" w:hAnsi="Tahoma" w:cs="Tahoma"/>
          <w:b/>
          <w:sz w:val="16"/>
          <w:szCs w:val="16"/>
        </w:rPr>
      </w:pPr>
      <w:r w:rsidRPr="00F4311B">
        <w:rPr>
          <w:rFonts w:ascii="Tahoma" w:hAnsi="Tahoma" w:cs="Tahoma"/>
          <w:noProof/>
          <w:sz w:val="16"/>
          <w:szCs w:val="16"/>
        </w:rPr>
        <w:drawing>
          <wp:inline distT="0" distB="0" distL="0" distR="0" wp14:anchorId="2ABB4423" wp14:editId="3FC618EC">
            <wp:extent cx="5043760" cy="2468880"/>
            <wp:effectExtent l="0" t="0" r="508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356" cy="2473088"/>
                    </a:xfrm>
                    <a:prstGeom prst="rect">
                      <a:avLst/>
                    </a:prstGeom>
                    <a:noFill/>
                    <a:ln>
                      <a:noFill/>
                    </a:ln>
                  </pic:spPr>
                </pic:pic>
              </a:graphicData>
            </a:graphic>
          </wp:inline>
        </w:drawing>
      </w:r>
    </w:p>
    <w:p w14:paraId="082BDEF4" w14:textId="77777777" w:rsidR="000B027D" w:rsidRPr="00F4311B" w:rsidRDefault="000B027D" w:rsidP="000B027D">
      <w:pPr>
        <w:spacing w:after="0" w:line="240" w:lineRule="auto"/>
        <w:jc w:val="both"/>
        <w:rPr>
          <w:rFonts w:ascii="Tahoma" w:hAnsi="Tahoma" w:cs="Tahoma"/>
          <w:b/>
          <w:sz w:val="16"/>
          <w:szCs w:val="16"/>
          <w:lang w:val="el-GR"/>
        </w:rPr>
      </w:pPr>
    </w:p>
    <w:p w14:paraId="2B6EAA3D" w14:textId="77777777" w:rsidR="004A7F5C" w:rsidRPr="00F4311B" w:rsidRDefault="004A7F5C" w:rsidP="000B027D">
      <w:pPr>
        <w:spacing w:after="0" w:line="240" w:lineRule="auto"/>
        <w:jc w:val="both"/>
        <w:rPr>
          <w:rFonts w:ascii="Tahoma" w:hAnsi="Tahoma" w:cs="Tahoma"/>
          <w:b/>
          <w:sz w:val="16"/>
          <w:szCs w:val="16"/>
          <w:lang w:val="el-GR"/>
        </w:rPr>
      </w:pPr>
    </w:p>
    <w:p w14:paraId="3286ECFC" w14:textId="77777777" w:rsidR="004A7F5C" w:rsidRPr="00F4311B" w:rsidRDefault="004A7F5C" w:rsidP="000B027D">
      <w:pPr>
        <w:spacing w:after="0" w:line="240" w:lineRule="auto"/>
        <w:jc w:val="both"/>
        <w:rPr>
          <w:rFonts w:ascii="Tahoma" w:hAnsi="Tahoma" w:cs="Tahoma"/>
          <w:b/>
          <w:sz w:val="16"/>
          <w:szCs w:val="16"/>
          <w:lang w:val="el-GR"/>
        </w:rPr>
      </w:pPr>
    </w:p>
    <w:p w14:paraId="6F223C86" w14:textId="77777777" w:rsidR="000B027D" w:rsidRPr="00F4311B" w:rsidRDefault="000B027D" w:rsidP="000B027D">
      <w:pPr>
        <w:spacing w:after="0" w:line="240" w:lineRule="auto"/>
        <w:jc w:val="both"/>
        <w:rPr>
          <w:rFonts w:ascii="Tahoma" w:hAnsi="Tahoma" w:cs="Tahoma"/>
          <w:b/>
          <w:sz w:val="16"/>
          <w:szCs w:val="16"/>
        </w:rPr>
      </w:pPr>
      <w:r w:rsidRPr="00F4311B">
        <w:rPr>
          <w:rFonts w:ascii="Tahoma" w:hAnsi="Tahoma" w:cs="Tahoma"/>
          <w:b/>
          <w:bCs/>
          <w:sz w:val="16"/>
          <w:szCs w:val="16"/>
        </w:rPr>
        <w:lastRenderedPageBreak/>
        <w:t>Κα</w:t>
      </w:r>
      <w:proofErr w:type="spellStart"/>
      <w:r w:rsidRPr="00F4311B">
        <w:rPr>
          <w:rFonts w:ascii="Tahoma" w:hAnsi="Tahoma" w:cs="Tahoma"/>
          <w:b/>
          <w:bCs/>
          <w:sz w:val="16"/>
          <w:szCs w:val="16"/>
        </w:rPr>
        <w:t>τάστ</w:t>
      </w:r>
      <w:proofErr w:type="spellEnd"/>
      <w:r w:rsidRPr="00F4311B">
        <w:rPr>
          <w:rFonts w:ascii="Tahoma" w:hAnsi="Tahoma" w:cs="Tahoma"/>
          <w:b/>
          <w:bCs/>
          <w:sz w:val="16"/>
          <w:szCs w:val="16"/>
        </w:rPr>
        <w:t>αση τα</w:t>
      </w:r>
      <w:proofErr w:type="spellStart"/>
      <w:r w:rsidRPr="00F4311B">
        <w:rPr>
          <w:rFonts w:ascii="Tahoma" w:hAnsi="Tahoma" w:cs="Tahoma"/>
          <w:b/>
          <w:bCs/>
          <w:sz w:val="16"/>
          <w:szCs w:val="16"/>
        </w:rPr>
        <w:t>μει</w:t>
      </w:r>
      <w:proofErr w:type="spellEnd"/>
      <w:r w:rsidRPr="00F4311B">
        <w:rPr>
          <w:rFonts w:ascii="Tahoma" w:hAnsi="Tahoma" w:cs="Tahoma"/>
          <w:b/>
          <w:bCs/>
          <w:sz w:val="16"/>
          <w:szCs w:val="16"/>
        </w:rPr>
        <w:t xml:space="preserve">ακών </w:t>
      </w:r>
      <w:proofErr w:type="spellStart"/>
      <w:r w:rsidRPr="00F4311B">
        <w:rPr>
          <w:rFonts w:ascii="Tahoma" w:hAnsi="Tahoma" w:cs="Tahoma"/>
          <w:b/>
          <w:bCs/>
          <w:sz w:val="16"/>
          <w:szCs w:val="16"/>
        </w:rPr>
        <w:t>ροών</w:t>
      </w:r>
      <w:proofErr w:type="spellEnd"/>
    </w:p>
    <w:p w14:paraId="28D70C9D" w14:textId="77777777" w:rsidR="000B027D" w:rsidRPr="00F4311B" w:rsidRDefault="000B027D" w:rsidP="000B027D">
      <w:pPr>
        <w:spacing w:after="0" w:line="240" w:lineRule="auto"/>
        <w:jc w:val="both"/>
        <w:rPr>
          <w:rFonts w:ascii="Tahoma" w:hAnsi="Tahoma" w:cs="Tahoma"/>
          <w:b/>
          <w:sz w:val="16"/>
          <w:szCs w:val="16"/>
        </w:rPr>
      </w:pPr>
      <w:r w:rsidRPr="00F4311B">
        <w:rPr>
          <w:rFonts w:ascii="Tahoma" w:hAnsi="Tahoma" w:cs="Tahoma"/>
          <w:noProof/>
          <w:sz w:val="16"/>
          <w:szCs w:val="16"/>
        </w:rPr>
        <w:drawing>
          <wp:inline distT="0" distB="0" distL="0" distR="0" wp14:anchorId="275699BB" wp14:editId="3C6C3E7C">
            <wp:extent cx="5427967" cy="6558053"/>
            <wp:effectExtent l="0" t="0" r="190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2958" cy="6564083"/>
                    </a:xfrm>
                    <a:prstGeom prst="rect">
                      <a:avLst/>
                    </a:prstGeom>
                    <a:noFill/>
                    <a:ln>
                      <a:noFill/>
                    </a:ln>
                  </pic:spPr>
                </pic:pic>
              </a:graphicData>
            </a:graphic>
          </wp:inline>
        </w:drawing>
      </w:r>
    </w:p>
    <w:p w14:paraId="5D0BBAB3" w14:textId="77777777" w:rsidR="000B027D" w:rsidRPr="00F4311B" w:rsidRDefault="000B027D" w:rsidP="000B027D">
      <w:pPr>
        <w:spacing w:after="0" w:line="240" w:lineRule="auto"/>
        <w:jc w:val="both"/>
        <w:rPr>
          <w:rFonts w:ascii="Tahoma" w:hAnsi="Tahoma" w:cs="Tahoma"/>
          <w:b/>
          <w:sz w:val="16"/>
          <w:szCs w:val="16"/>
        </w:rPr>
      </w:pPr>
    </w:p>
    <w:p w14:paraId="260652CD" w14:textId="77777777" w:rsidR="000B027D" w:rsidRPr="00F4311B" w:rsidRDefault="000B027D" w:rsidP="000B027D">
      <w:pPr>
        <w:spacing w:after="0" w:line="240" w:lineRule="auto"/>
        <w:jc w:val="both"/>
        <w:rPr>
          <w:rFonts w:ascii="Tahoma" w:hAnsi="Tahoma" w:cs="Tahoma"/>
          <w:b/>
          <w:sz w:val="16"/>
          <w:szCs w:val="16"/>
        </w:rPr>
      </w:pPr>
    </w:p>
    <w:p w14:paraId="5BA339EB" w14:textId="6A6661BA" w:rsidR="000B027D" w:rsidRPr="00F4311B" w:rsidRDefault="00A55DD2" w:rsidP="000B027D">
      <w:pPr>
        <w:spacing w:after="0" w:line="240" w:lineRule="auto"/>
        <w:jc w:val="both"/>
        <w:rPr>
          <w:rFonts w:ascii="Tahoma" w:hAnsi="Tahoma" w:cs="Tahoma"/>
          <w:b/>
          <w:sz w:val="16"/>
          <w:szCs w:val="16"/>
          <w:lang w:val="el-GR"/>
        </w:rPr>
      </w:pPr>
      <w:r w:rsidRPr="00F4311B">
        <w:rPr>
          <w:rFonts w:ascii="Tahoma" w:hAnsi="Tahoma" w:cs="Tahoma"/>
          <w:b/>
          <w:sz w:val="16"/>
          <w:szCs w:val="16"/>
          <w:lang w:val="el-GR"/>
        </w:rPr>
        <w:t xml:space="preserve">Σημείωση για τους αναγνώστες: το έντυπο του Απολογισμού 2023 μπορείτε να το βρείτε στην ηλεκτρονική σελίδα της Τράπεζας </w:t>
      </w:r>
      <w:hyperlink r:id="rId14" w:history="1">
        <w:r w:rsidRPr="00F4311B">
          <w:rPr>
            <w:rStyle w:val="-"/>
            <w:rFonts w:ascii="Tahoma" w:hAnsi="Tahoma" w:cs="Tahoma"/>
            <w:b/>
            <w:sz w:val="16"/>
            <w:szCs w:val="16"/>
            <w:lang w:val="el-GR"/>
          </w:rPr>
          <w:t>Απολογισμοί | Συνεταιριστική Τράπεζα Θεσσαλίας (</w:t>
        </w:r>
        <w:proofErr w:type="spellStart"/>
        <w:r w:rsidRPr="00F4311B">
          <w:rPr>
            <w:rStyle w:val="-"/>
            <w:rFonts w:ascii="Tahoma" w:hAnsi="Tahoma" w:cs="Tahoma"/>
            <w:b/>
            <w:sz w:val="16"/>
            <w:szCs w:val="16"/>
          </w:rPr>
          <w:t>bankofthessaly</w:t>
        </w:r>
        <w:proofErr w:type="spellEnd"/>
        <w:r w:rsidRPr="00F4311B">
          <w:rPr>
            <w:rStyle w:val="-"/>
            <w:rFonts w:ascii="Tahoma" w:hAnsi="Tahoma" w:cs="Tahoma"/>
            <w:b/>
            <w:sz w:val="16"/>
            <w:szCs w:val="16"/>
            <w:lang w:val="el-GR"/>
          </w:rPr>
          <w:t>.</w:t>
        </w:r>
        <w:r w:rsidRPr="00F4311B">
          <w:rPr>
            <w:rStyle w:val="-"/>
            <w:rFonts w:ascii="Tahoma" w:hAnsi="Tahoma" w:cs="Tahoma"/>
            <w:b/>
            <w:sz w:val="16"/>
            <w:szCs w:val="16"/>
          </w:rPr>
          <w:t>gr</w:t>
        </w:r>
        <w:r w:rsidRPr="00F4311B">
          <w:rPr>
            <w:rStyle w:val="-"/>
            <w:rFonts w:ascii="Tahoma" w:hAnsi="Tahoma" w:cs="Tahoma"/>
            <w:b/>
            <w:sz w:val="16"/>
            <w:szCs w:val="16"/>
            <w:lang w:val="el-GR"/>
          </w:rPr>
          <w:t>)</w:t>
        </w:r>
      </w:hyperlink>
      <w:r w:rsidRPr="00F4311B">
        <w:rPr>
          <w:rFonts w:ascii="Tahoma" w:hAnsi="Tahoma" w:cs="Tahoma"/>
          <w:b/>
          <w:sz w:val="16"/>
          <w:szCs w:val="16"/>
          <w:lang w:val="el-GR"/>
        </w:rPr>
        <w:t>.</w:t>
      </w:r>
    </w:p>
    <w:sectPr w:rsidR="000B027D" w:rsidRPr="00F4311B" w:rsidSect="0012689E">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E188D" w14:textId="77777777" w:rsidR="00343E8A" w:rsidRDefault="00343E8A">
      <w:pPr>
        <w:spacing w:after="0" w:line="240" w:lineRule="auto"/>
      </w:pPr>
      <w:r>
        <w:separator/>
      </w:r>
    </w:p>
  </w:endnote>
  <w:endnote w:type="continuationSeparator" w:id="0">
    <w:p w14:paraId="6CA79CCD" w14:textId="77777777" w:rsidR="00343E8A" w:rsidRDefault="003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PFDinText-Regular">
    <w:altName w:val="Times New Roman"/>
    <w:panose1 w:val="00000000000000000000"/>
    <w:charset w:val="00"/>
    <w:family w:val="roman"/>
    <w:notTrueType/>
    <w:pitch w:val="default"/>
  </w:font>
  <w:font w:name="PFDinText-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2B7B" w14:textId="1C323E22" w:rsidR="00865AAD" w:rsidRDefault="000B027D">
    <w:pPr>
      <w:pStyle w:val="a6"/>
    </w:pPr>
    <w:r>
      <w:rPr>
        <w:noProof/>
      </w:rPr>
      <mc:AlternateContent>
        <mc:Choice Requires="wps">
          <w:drawing>
            <wp:anchor distT="0" distB="0" distL="0" distR="0" simplePos="0" relativeHeight="251659264" behindDoc="0" locked="0" layoutInCell="1" allowOverlap="1" wp14:anchorId="4E866CE0" wp14:editId="68F8E3C4">
              <wp:simplePos x="635" y="635"/>
              <wp:positionH relativeFrom="page">
                <wp:align>left</wp:align>
              </wp:positionH>
              <wp:positionV relativeFrom="page">
                <wp:align>bottom</wp:align>
              </wp:positionV>
              <wp:extent cx="1289685" cy="404495"/>
              <wp:effectExtent l="0" t="0" r="5715" b="0"/>
              <wp:wrapNone/>
              <wp:docPr id="2123943671" name="Πλαίσιο κειμένου 2" descr="Δημόσιο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9685" cy="404495"/>
                      </a:xfrm>
                      <a:prstGeom prst="rect">
                        <a:avLst/>
                      </a:prstGeom>
                      <a:noFill/>
                      <a:ln>
                        <a:noFill/>
                      </a:ln>
                    </wps:spPr>
                    <wps:txbx>
                      <w:txbxContent>
                        <w:p w14:paraId="57138DF0" w14:textId="24391CFC" w:rsidR="000B027D" w:rsidRPr="000B027D" w:rsidRDefault="000B027D" w:rsidP="000B027D">
                          <w:pPr>
                            <w:spacing w:after="0"/>
                            <w:rPr>
                              <w:rFonts w:ascii="Calibri" w:hAnsi="Calibri" w:cs="Calibri"/>
                              <w:noProof/>
                              <w:color w:val="008000"/>
                            </w:rPr>
                          </w:pPr>
                          <w:r w:rsidRPr="000B027D">
                            <w:rPr>
                              <w:rFonts w:ascii="Calibri" w:hAnsi="Calibri" w:cs="Calibri"/>
                              <w:noProof/>
                              <w:color w:val="008000"/>
                            </w:rPr>
                            <w:t>Δημόσιο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866CE0" id="_x0000_t202" coordsize="21600,21600" o:spt="202" path="m,l,21600r21600,l21600,xe">
              <v:stroke joinstyle="miter"/>
              <v:path gradientshapeok="t" o:connecttype="rect"/>
            </v:shapetype>
            <v:shape id="Πλαίσιο κειμένου 2" o:spid="_x0000_s1026" type="#_x0000_t202" alt="Δημόσιο (Public)" style="position:absolute;margin-left:0;margin-top:0;width:101.55pt;height:31.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" filled="f" stroked="f">
              <v:textbox style="mso-fit-shape-to-text:t" inset="20pt,0,0,15pt">
                <w:txbxContent>
                  <w:p w14:paraId="57138DF0" w14:textId="24391CFC" w:rsidR="000B027D" w:rsidRPr="000B027D" w:rsidRDefault="000B027D" w:rsidP="000B027D">
                    <w:pPr>
                      <w:spacing w:after="0"/>
                      <w:rPr>
                        <w:rFonts w:ascii="Calibri" w:hAnsi="Calibri" w:cs="Calibri"/>
                        <w:noProof/>
                        <w:color w:val="008000"/>
                      </w:rPr>
                    </w:pPr>
                    <w:r w:rsidRPr="000B027D">
                      <w:rPr>
                        <w:rFonts w:ascii="Calibri" w:hAnsi="Calibri" w:cs="Calibri"/>
                        <w:noProof/>
                        <w:color w:val="008000"/>
                      </w:rPr>
                      <w:t>Δημόσιο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E6A5" w14:textId="498B3D40" w:rsidR="009B580A" w:rsidRPr="000A2C91" w:rsidRDefault="000B027D" w:rsidP="00E15F40">
    <w:pPr>
      <w:pStyle w:val="a6"/>
      <w:jc w:val="right"/>
      <w:rPr>
        <w:b/>
        <w:i/>
        <w:color w:val="FF0000"/>
        <w:lang w:val="el-GR"/>
      </w:rPr>
    </w:pPr>
    <w:r>
      <w:rPr>
        <w:b/>
        <w:i/>
        <w:noProof/>
        <w:color w:val="FF0000"/>
        <w:lang w:val="el-GR"/>
      </w:rPr>
      <mc:AlternateContent>
        <mc:Choice Requires="wps">
          <w:drawing>
            <wp:anchor distT="0" distB="0" distL="0" distR="0" simplePos="0" relativeHeight="251660288" behindDoc="0" locked="0" layoutInCell="1" allowOverlap="1" wp14:anchorId="7DB990A5" wp14:editId="41B5D4C6">
              <wp:simplePos x="1144007" y="9438058"/>
              <wp:positionH relativeFrom="page">
                <wp:align>left</wp:align>
              </wp:positionH>
              <wp:positionV relativeFrom="page">
                <wp:align>bottom</wp:align>
              </wp:positionV>
              <wp:extent cx="1289685" cy="404495"/>
              <wp:effectExtent l="0" t="0" r="5715" b="0"/>
              <wp:wrapNone/>
              <wp:docPr id="1270193146" name="Πλαίσιο κειμένου 3" descr="Δημόσιο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9685" cy="404495"/>
                      </a:xfrm>
                      <a:prstGeom prst="rect">
                        <a:avLst/>
                      </a:prstGeom>
                      <a:noFill/>
                      <a:ln>
                        <a:noFill/>
                      </a:ln>
                    </wps:spPr>
                    <wps:txbx>
                      <w:txbxContent>
                        <w:p w14:paraId="4094BC80" w14:textId="25105BFC" w:rsidR="000B027D" w:rsidRPr="000B027D" w:rsidRDefault="000B027D" w:rsidP="000B027D">
                          <w:pPr>
                            <w:spacing w:after="0"/>
                            <w:rPr>
                              <w:rFonts w:ascii="Calibri" w:hAnsi="Calibri" w:cs="Calibri"/>
                              <w:noProof/>
                              <w:color w:val="008000"/>
                            </w:rPr>
                          </w:pPr>
                          <w:r w:rsidRPr="000B027D">
                            <w:rPr>
                              <w:rFonts w:ascii="Calibri" w:hAnsi="Calibri" w:cs="Calibri"/>
                              <w:noProof/>
                              <w:color w:val="008000"/>
                            </w:rPr>
                            <w:t>Δημόσιο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B990A5" id="_x0000_t202" coordsize="21600,21600" o:spt="202" path="m,l,21600r21600,l21600,xe">
              <v:stroke joinstyle="miter"/>
              <v:path gradientshapeok="t" o:connecttype="rect"/>
            </v:shapetype>
            <v:shape id="Πλαίσιο κειμένου 3" o:spid="_x0000_s1027" type="#_x0000_t202" alt="Δημόσιο (Public)" style="position:absolute;left:0;text-align:left;margin-left:0;margin-top:0;width:101.55pt;height:31.8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" filled="f" stroked="f">
              <v:textbox style="mso-fit-shape-to-text:t" inset="20pt,0,0,15pt">
                <w:txbxContent>
                  <w:p w14:paraId="4094BC80" w14:textId="25105BFC" w:rsidR="000B027D" w:rsidRPr="000B027D" w:rsidRDefault="000B027D" w:rsidP="000B027D">
                    <w:pPr>
                      <w:spacing w:after="0"/>
                      <w:rPr>
                        <w:rFonts w:ascii="Calibri" w:hAnsi="Calibri" w:cs="Calibri"/>
                        <w:noProof/>
                        <w:color w:val="008000"/>
                      </w:rPr>
                    </w:pPr>
                    <w:r w:rsidRPr="000B027D">
                      <w:rPr>
                        <w:rFonts w:ascii="Calibri" w:hAnsi="Calibri" w:cs="Calibri"/>
                        <w:noProof/>
                        <w:color w:val="008000"/>
                      </w:rPr>
                      <w:t>Δημόσιο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B7C3" w14:textId="7F9FF71E" w:rsidR="00865AAD" w:rsidRDefault="000B027D">
    <w:pPr>
      <w:pStyle w:val="a6"/>
    </w:pPr>
    <w:r>
      <w:rPr>
        <w:noProof/>
      </w:rPr>
      <mc:AlternateContent>
        <mc:Choice Requires="wps">
          <w:drawing>
            <wp:anchor distT="0" distB="0" distL="0" distR="0" simplePos="0" relativeHeight="251658240" behindDoc="0" locked="0" layoutInCell="1" allowOverlap="1" wp14:anchorId="36D83F6C" wp14:editId="51F3D60B">
              <wp:simplePos x="635" y="635"/>
              <wp:positionH relativeFrom="page">
                <wp:align>left</wp:align>
              </wp:positionH>
              <wp:positionV relativeFrom="page">
                <wp:align>bottom</wp:align>
              </wp:positionV>
              <wp:extent cx="1289685" cy="404495"/>
              <wp:effectExtent l="0" t="0" r="5715" b="0"/>
              <wp:wrapNone/>
              <wp:docPr id="333062989" name="Πλαίσιο κειμένου 1" descr="Δημόσιο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9685" cy="404495"/>
                      </a:xfrm>
                      <a:prstGeom prst="rect">
                        <a:avLst/>
                      </a:prstGeom>
                      <a:noFill/>
                      <a:ln>
                        <a:noFill/>
                      </a:ln>
                    </wps:spPr>
                    <wps:txbx>
                      <w:txbxContent>
                        <w:p w14:paraId="37EFC049" w14:textId="03B08F9C" w:rsidR="000B027D" w:rsidRPr="000B027D" w:rsidRDefault="000B027D" w:rsidP="000B027D">
                          <w:pPr>
                            <w:spacing w:after="0"/>
                            <w:rPr>
                              <w:rFonts w:ascii="Calibri" w:hAnsi="Calibri" w:cs="Calibri"/>
                              <w:noProof/>
                              <w:color w:val="008000"/>
                            </w:rPr>
                          </w:pPr>
                          <w:r w:rsidRPr="000B027D">
                            <w:rPr>
                              <w:rFonts w:ascii="Calibri" w:hAnsi="Calibri" w:cs="Calibri"/>
                              <w:noProof/>
                              <w:color w:val="008000"/>
                            </w:rPr>
                            <w:t>Δημόσιο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D83F6C" id="_x0000_t202" coordsize="21600,21600" o:spt="202" path="m,l,21600r21600,l21600,xe">
              <v:stroke joinstyle="miter"/>
              <v:path gradientshapeok="t" o:connecttype="rect"/>
            </v:shapetype>
            <v:shape id="Πλαίσιο κειμένου 1" o:spid="_x0000_s1028" type="#_x0000_t202" alt="Δημόσιο (Public)" style="position:absolute;margin-left:0;margin-top:0;width:101.55pt;height:31.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" filled="f" stroked="f">
              <v:textbox style="mso-fit-shape-to-text:t" inset="20pt,0,0,15pt">
                <w:txbxContent>
                  <w:p w14:paraId="37EFC049" w14:textId="03B08F9C" w:rsidR="000B027D" w:rsidRPr="000B027D" w:rsidRDefault="000B027D" w:rsidP="000B027D">
                    <w:pPr>
                      <w:spacing w:after="0"/>
                      <w:rPr>
                        <w:rFonts w:ascii="Calibri" w:hAnsi="Calibri" w:cs="Calibri"/>
                        <w:noProof/>
                        <w:color w:val="008000"/>
                      </w:rPr>
                    </w:pPr>
                    <w:r w:rsidRPr="000B027D">
                      <w:rPr>
                        <w:rFonts w:ascii="Calibri" w:hAnsi="Calibri" w:cs="Calibri"/>
                        <w:noProof/>
                        <w:color w:val="008000"/>
                      </w:rPr>
                      <w:t>Δημόσιο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5F430" w14:textId="77777777" w:rsidR="00343E8A" w:rsidRDefault="00343E8A">
      <w:pPr>
        <w:spacing w:after="0" w:line="240" w:lineRule="auto"/>
      </w:pPr>
      <w:r>
        <w:separator/>
      </w:r>
    </w:p>
  </w:footnote>
  <w:footnote w:type="continuationSeparator" w:id="0">
    <w:p w14:paraId="50ED565C" w14:textId="77777777" w:rsidR="00343E8A" w:rsidRDefault="00343E8A">
      <w:pPr>
        <w:spacing w:after="0" w:line="240" w:lineRule="auto"/>
      </w:pPr>
      <w:r>
        <w:continuationSeparator/>
      </w:r>
    </w:p>
  </w:footnote>
  <w:footnote w:id="1">
    <w:p w14:paraId="673EA4A4" w14:textId="77777777" w:rsidR="00367CAD" w:rsidRPr="00722A9D" w:rsidRDefault="00367CAD" w:rsidP="00367CAD">
      <w:pPr>
        <w:spacing w:after="0" w:line="36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9B6E" w14:textId="77777777" w:rsidR="00865AAD" w:rsidRDefault="00865AA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344F" w14:textId="07958B5C" w:rsidR="00F0621E" w:rsidRPr="00F0621E" w:rsidRDefault="00F0621E" w:rsidP="00F0621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0E90" w14:textId="77777777" w:rsidR="00865AAD" w:rsidRDefault="00865A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A09"/>
    <w:multiLevelType w:val="hybridMultilevel"/>
    <w:tmpl w:val="A27C13C4"/>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B2C29"/>
    <w:multiLevelType w:val="hybridMultilevel"/>
    <w:tmpl w:val="CA62C57C"/>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45874"/>
    <w:multiLevelType w:val="hybridMultilevel"/>
    <w:tmpl w:val="A3EE8A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D93546"/>
    <w:multiLevelType w:val="hybridMultilevel"/>
    <w:tmpl w:val="E42C01AA"/>
    <w:lvl w:ilvl="0" w:tplc="3580DD8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045EF4"/>
    <w:multiLevelType w:val="hybridMultilevel"/>
    <w:tmpl w:val="E860479C"/>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9C1E47"/>
    <w:multiLevelType w:val="multilevel"/>
    <w:tmpl w:val="86A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3014B"/>
    <w:multiLevelType w:val="hybridMultilevel"/>
    <w:tmpl w:val="67407F00"/>
    <w:lvl w:ilvl="0" w:tplc="CE4CC16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1B11002C"/>
    <w:multiLevelType w:val="hybridMultilevel"/>
    <w:tmpl w:val="293EAA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F6075B"/>
    <w:multiLevelType w:val="hybridMultilevel"/>
    <w:tmpl w:val="15942202"/>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417EAE"/>
    <w:multiLevelType w:val="multilevel"/>
    <w:tmpl w:val="5DAE6C32"/>
    <w:lvl w:ilvl="0">
      <w:start w:val="6"/>
      <w:numFmt w:val="decimal"/>
      <w:lvlText w:val="%1"/>
      <w:lvlJc w:val="left"/>
      <w:pPr>
        <w:ind w:left="644"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FDA7D5A"/>
    <w:multiLevelType w:val="hybridMultilevel"/>
    <w:tmpl w:val="7AB88546"/>
    <w:lvl w:ilvl="0" w:tplc="3580DD80">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2C3CE2"/>
    <w:multiLevelType w:val="multilevel"/>
    <w:tmpl w:val="E1C87032"/>
    <w:lvl w:ilvl="0">
      <w:start w:val="6"/>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2" w15:restartNumberingAfterBreak="0">
    <w:nsid w:val="36807CE2"/>
    <w:multiLevelType w:val="hybridMultilevel"/>
    <w:tmpl w:val="7E785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1C58FE"/>
    <w:multiLevelType w:val="hybridMultilevel"/>
    <w:tmpl w:val="6EA63A38"/>
    <w:lvl w:ilvl="0" w:tplc="C8841386">
      <w:start w:val="7"/>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CC80370"/>
    <w:multiLevelType w:val="multilevel"/>
    <w:tmpl w:val="351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D235C"/>
    <w:multiLevelType w:val="multilevel"/>
    <w:tmpl w:val="36D4C63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BB22D25"/>
    <w:multiLevelType w:val="hybridMultilevel"/>
    <w:tmpl w:val="72720336"/>
    <w:lvl w:ilvl="0" w:tplc="3A58970A">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DA7B01"/>
    <w:multiLevelType w:val="hybridMultilevel"/>
    <w:tmpl w:val="92A424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05B035C"/>
    <w:multiLevelType w:val="hybridMultilevel"/>
    <w:tmpl w:val="23666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CF1261"/>
    <w:multiLevelType w:val="hybridMultilevel"/>
    <w:tmpl w:val="866A1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781DE3"/>
    <w:multiLevelType w:val="hybridMultilevel"/>
    <w:tmpl w:val="8624900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3A173E"/>
    <w:multiLevelType w:val="hybridMultilevel"/>
    <w:tmpl w:val="B44C4E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847609D"/>
    <w:multiLevelType w:val="hybridMultilevel"/>
    <w:tmpl w:val="E796242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6F2E3F"/>
    <w:multiLevelType w:val="hybridMultilevel"/>
    <w:tmpl w:val="B83E9B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60692F"/>
    <w:multiLevelType w:val="hybridMultilevel"/>
    <w:tmpl w:val="EB444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810E93"/>
    <w:multiLevelType w:val="hybridMultilevel"/>
    <w:tmpl w:val="9CA857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5541AAA"/>
    <w:multiLevelType w:val="hybridMultilevel"/>
    <w:tmpl w:val="F0EE7178"/>
    <w:lvl w:ilvl="0" w:tplc="DA7C5568">
      <w:numFmt w:val="bullet"/>
      <w:lvlText w:val="-"/>
      <w:lvlJc w:val="left"/>
      <w:pPr>
        <w:ind w:left="720" w:hanging="360"/>
      </w:pPr>
      <w:rPr>
        <w:rFonts w:ascii="Century Gothic" w:eastAsia="Calibri"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451E8B"/>
    <w:multiLevelType w:val="hybridMultilevel"/>
    <w:tmpl w:val="CC7C6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B24002"/>
    <w:multiLevelType w:val="hybridMultilevel"/>
    <w:tmpl w:val="9BE4FFBE"/>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476E66"/>
    <w:multiLevelType w:val="hybridMultilevel"/>
    <w:tmpl w:val="514ADD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BA57122"/>
    <w:multiLevelType w:val="hybridMultilevel"/>
    <w:tmpl w:val="E6586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F87234"/>
    <w:multiLevelType w:val="hybridMultilevel"/>
    <w:tmpl w:val="318C1B22"/>
    <w:lvl w:ilvl="0" w:tplc="0408000F">
      <w:start w:val="8"/>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0430536"/>
    <w:multiLevelType w:val="hybridMultilevel"/>
    <w:tmpl w:val="3C7276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110525B"/>
    <w:multiLevelType w:val="hybridMultilevel"/>
    <w:tmpl w:val="44829BB6"/>
    <w:lvl w:ilvl="0" w:tplc="D828FD5C">
      <w:start w:val="1"/>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2591835"/>
    <w:multiLevelType w:val="hybridMultilevel"/>
    <w:tmpl w:val="D9CAC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3AA0EB3"/>
    <w:multiLevelType w:val="multilevel"/>
    <w:tmpl w:val="5B3A2D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C34313"/>
    <w:multiLevelType w:val="hybridMultilevel"/>
    <w:tmpl w:val="D8CA4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0114955">
    <w:abstractNumId w:val="26"/>
  </w:num>
  <w:num w:numId="2" w16cid:durableId="54868874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521837">
    <w:abstractNumId w:val="14"/>
  </w:num>
  <w:num w:numId="4" w16cid:durableId="2101486547">
    <w:abstractNumId w:val="29"/>
  </w:num>
  <w:num w:numId="5" w16cid:durableId="1493793321">
    <w:abstractNumId w:val="21"/>
  </w:num>
  <w:num w:numId="6" w16cid:durableId="805393070">
    <w:abstractNumId w:val="31"/>
  </w:num>
  <w:num w:numId="7" w16cid:durableId="1265308091">
    <w:abstractNumId w:val="3"/>
  </w:num>
  <w:num w:numId="8" w16cid:durableId="285627150">
    <w:abstractNumId w:val="10"/>
  </w:num>
  <w:num w:numId="9" w16cid:durableId="1595477428">
    <w:abstractNumId w:val="17"/>
  </w:num>
  <w:num w:numId="10" w16cid:durableId="1316035207">
    <w:abstractNumId w:val="11"/>
  </w:num>
  <w:num w:numId="11" w16cid:durableId="258175810">
    <w:abstractNumId w:val="16"/>
  </w:num>
  <w:num w:numId="12" w16cid:durableId="18715287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383003">
    <w:abstractNumId w:val="23"/>
  </w:num>
  <w:num w:numId="14" w16cid:durableId="163861310">
    <w:abstractNumId w:val="24"/>
  </w:num>
  <w:num w:numId="15" w16cid:durableId="332532220">
    <w:abstractNumId w:val="8"/>
  </w:num>
  <w:num w:numId="16" w16cid:durableId="2094622855">
    <w:abstractNumId w:val="27"/>
  </w:num>
  <w:num w:numId="17" w16cid:durableId="2029259270">
    <w:abstractNumId w:val="19"/>
  </w:num>
  <w:num w:numId="18" w16cid:durableId="816457033">
    <w:abstractNumId w:val="30"/>
  </w:num>
  <w:num w:numId="19" w16cid:durableId="1529441170">
    <w:abstractNumId w:val="12"/>
  </w:num>
  <w:num w:numId="20" w16cid:durableId="904297290">
    <w:abstractNumId w:val="15"/>
  </w:num>
  <w:num w:numId="21" w16cid:durableId="1531529366">
    <w:abstractNumId w:val="9"/>
  </w:num>
  <w:num w:numId="22" w16cid:durableId="790980932">
    <w:abstractNumId w:val="36"/>
  </w:num>
  <w:num w:numId="23" w16cid:durableId="137453043">
    <w:abstractNumId w:val="33"/>
  </w:num>
  <w:num w:numId="24" w16cid:durableId="1761372008">
    <w:abstractNumId w:val="22"/>
  </w:num>
  <w:num w:numId="25" w16cid:durableId="564418570">
    <w:abstractNumId w:val="0"/>
  </w:num>
  <w:num w:numId="26" w16cid:durableId="1342195478">
    <w:abstractNumId w:val="6"/>
  </w:num>
  <w:num w:numId="27" w16cid:durableId="329874531">
    <w:abstractNumId w:val="1"/>
  </w:num>
  <w:num w:numId="28" w16cid:durableId="1946618578">
    <w:abstractNumId w:val="28"/>
  </w:num>
  <w:num w:numId="29" w16cid:durableId="862478619">
    <w:abstractNumId w:val="18"/>
  </w:num>
  <w:num w:numId="30" w16cid:durableId="283199267">
    <w:abstractNumId w:val="5"/>
  </w:num>
  <w:num w:numId="31" w16cid:durableId="843085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2533200">
    <w:abstractNumId w:val="4"/>
  </w:num>
  <w:num w:numId="33" w16cid:durableId="1917284205">
    <w:abstractNumId w:val="2"/>
  </w:num>
  <w:num w:numId="34" w16cid:durableId="29040988">
    <w:abstractNumId w:val="34"/>
  </w:num>
  <w:num w:numId="35" w16cid:durableId="1833638120">
    <w:abstractNumId w:val="13"/>
  </w:num>
  <w:num w:numId="36" w16cid:durableId="638877659">
    <w:abstractNumId w:val="20"/>
  </w:num>
  <w:num w:numId="37" w16cid:durableId="756709569">
    <w:abstractNumId w:val="25"/>
  </w:num>
  <w:num w:numId="38" w16cid:durableId="1244340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A2"/>
    <w:rsid w:val="00053DDA"/>
    <w:rsid w:val="000676C8"/>
    <w:rsid w:val="000B027D"/>
    <w:rsid w:val="000D2823"/>
    <w:rsid w:val="000D55D7"/>
    <w:rsid w:val="0012689E"/>
    <w:rsid w:val="001757D6"/>
    <w:rsid w:val="001D13B4"/>
    <w:rsid w:val="002333E4"/>
    <w:rsid w:val="002426A2"/>
    <w:rsid w:val="00256F4E"/>
    <w:rsid w:val="002B148B"/>
    <w:rsid w:val="002C2902"/>
    <w:rsid w:val="002D5030"/>
    <w:rsid w:val="002E630A"/>
    <w:rsid w:val="00343E8A"/>
    <w:rsid w:val="00367CAD"/>
    <w:rsid w:val="00411498"/>
    <w:rsid w:val="004A7F5C"/>
    <w:rsid w:val="004E2017"/>
    <w:rsid w:val="005125D1"/>
    <w:rsid w:val="0059531C"/>
    <w:rsid w:val="00595886"/>
    <w:rsid w:val="005A40F1"/>
    <w:rsid w:val="006166BD"/>
    <w:rsid w:val="0063151C"/>
    <w:rsid w:val="00654C04"/>
    <w:rsid w:val="006B0388"/>
    <w:rsid w:val="006C764F"/>
    <w:rsid w:val="006E1CA5"/>
    <w:rsid w:val="00797323"/>
    <w:rsid w:val="00800A1E"/>
    <w:rsid w:val="00824655"/>
    <w:rsid w:val="00844C5D"/>
    <w:rsid w:val="00865A33"/>
    <w:rsid w:val="00865AAD"/>
    <w:rsid w:val="008B220E"/>
    <w:rsid w:val="008D1BB9"/>
    <w:rsid w:val="008D78E7"/>
    <w:rsid w:val="008E5A12"/>
    <w:rsid w:val="009B580A"/>
    <w:rsid w:val="009C050B"/>
    <w:rsid w:val="009F5CB1"/>
    <w:rsid w:val="00A0046C"/>
    <w:rsid w:val="00A11C18"/>
    <w:rsid w:val="00A26CF8"/>
    <w:rsid w:val="00A50C29"/>
    <w:rsid w:val="00A55DD2"/>
    <w:rsid w:val="00A8682F"/>
    <w:rsid w:val="00B45133"/>
    <w:rsid w:val="00B90DCD"/>
    <w:rsid w:val="00BA2A70"/>
    <w:rsid w:val="00BB66FE"/>
    <w:rsid w:val="00BC5CFC"/>
    <w:rsid w:val="00BF36B3"/>
    <w:rsid w:val="00C31D13"/>
    <w:rsid w:val="00C84A51"/>
    <w:rsid w:val="00CF7CC3"/>
    <w:rsid w:val="00D5497A"/>
    <w:rsid w:val="00D60F85"/>
    <w:rsid w:val="00D736C6"/>
    <w:rsid w:val="00D85316"/>
    <w:rsid w:val="00DA1C83"/>
    <w:rsid w:val="00DC76A0"/>
    <w:rsid w:val="00ED02DE"/>
    <w:rsid w:val="00F0621E"/>
    <w:rsid w:val="00F4311B"/>
    <w:rsid w:val="00F85EC6"/>
    <w:rsid w:val="00FB3353"/>
    <w:rsid w:val="00FD51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BB522"/>
  <w15:chartTrackingRefBased/>
  <w15:docId w15:val="{17C35B44-3F10-4462-BDC5-B71672E0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017"/>
    <w:pPr>
      <w:spacing w:after="200" w:line="276" w:lineRule="auto"/>
    </w:pPr>
    <w:rPr>
      <w:rFonts w:ascii="Albertus Medium" w:eastAsia="Calibri" w:hAnsi="Albertus Medium"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411498"/>
    <w:rPr>
      <w:sz w:val="16"/>
      <w:szCs w:val="16"/>
    </w:rPr>
  </w:style>
  <w:style w:type="paragraph" w:styleId="a4">
    <w:name w:val="annotation text"/>
    <w:basedOn w:val="a"/>
    <w:link w:val="Char"/>
    <w:semiHidden/>
    <w:unhideWhenUsed/>
    <w:rsid w:val="00411498"/>
    <w:pPr>
      <w:spacing w:line="240" w:lineRule="auto"/>
      <w:jc w:val="both"/>
    </w:pPr>
    <w:rPr>
      <w:rFonts w:asciiTheme="minorHAnsi" w:eastAsia="MS Mincho" w:hAnsiTheme="minorHAnsi" w:cstheme="minorBidi"/>
      <w:sz w:val="20"/>
      <w:szCs w:val="20"/>
    </w:rPr>
  </w:style>
  <w:style w:type="character" w:customStyle="1" w:styleId="Char">
    <w:name w:val="Κείμενο σχολίου Char"/>
    <w:basedOn w:val="a0"/>
    <w:link w:val="a4"/>
    <w:semiHidden/>
    <w:rsid w:val="00411498"/>
    <w:rPr>
      <w:rFonts w:eastAsia="MS Mincho"/>
      <w:sz w:val="20"/>
      <w:szCs w:val="20"/>
      <w:lang w:val="en-US"/>
    </w:rPr>
  </w:style>
  <w:style w:type="paragraph" w:styleId="a5">
    <w:name w:val="header"/>
    <w:basedOn w:val="a"/>
    <w:link w:val="Char0"/>
    <w:uiPriority w:val="99"/>
    <w:unhideWhenUsed/>
    <w:rsid w:val="00411498"/>
    <w:pPr>
      <w:tabs>
        <w:tab w:val="center" w:pos="4320"/>
        <w:tab w:val="right" w:pos="8640"/>
      </w:tabs>
      <w:spacing w:after="0" w:line="240" w:lineRule="auto"/>
    </w:pPr>
  </w:style>
  <w:style w:type="character" w:customStyle="1" w:styleId="Char0">
    <w:name w:val="Κεφαλίδα Char"/>
    <w:basedOn w:val="a0"/>
    <w:link w:val="a5"/>
    <w:uiPriority w:val="99"/>
    <w:rsid w:val="00411498"/>
    <w:rPr>
      <w:lang w:val="en-US"/>
    </w:rPr>
  </w:style>
  <w:style w:type="paragraph" w:styleId="a6">
    <w:name w:val="footer"/>
    <w:basedOn w:val="a"/>
    <w:link w:val="Char1"/>
    <w:uiPriority w:val="99"/>
    <w:unhideWhenUsed/>
    <w:rsid w:val="00411498"/>
    <w:pPr>
      <w:tabs>
        <w:tab w:val="center" w:pos="4320"/>
        <w:tab w:val="right" w:pos="8640"/>
      </w:tabs>
      <w:spacing w:after="0" w:line="240" w:lineRule="auto"/>
    </w:pPr>
    <w:rPr>
      <w:rFonts w:asciiTheme="minorHAnsi" w:eastAsiaTheme="minorHAnsi" w:hAnsiTheme="minorHAnsi" w:cstheme="minorBidi"/>
      <w:sz w:val="22"/>
      <w:szCs w:val="22"/>
    </w:rPr>
  </w:style>
  <w:style w:type="character" w:customStyle="1" w:styleId="Char1">
    <w:name w:val="Υποσέλιδο Char"/>
    <w:basedOn w:val="a0"/>
    <w:link w:val="a6"/>
    <w:uiPriority w:val="99"/>
    <w:rsid w:val="00411498"/>
    <w:rPr>
      <w:lang w:val="en-US"/>
    </w:rPr>
  </w:style>
  <w:style w:type="character" w:styleId="-">
    <w:name w:val="Hyperlink"/>
    <w:basedOn w:val="a0"/>
    <w:unhideWhenUsed/>
    <w:rsid w:val="00411498"/>
    <w:rPr>
      <w:color w:val="0563C1" w:themeColor="hyperlink"/>
      <w:u w:val="single"/>
    </w:rPr>
  </w:style>
  <w:style w:type="paragraph" w:styleId="a7">
    <w:name w:val="Balloon Text"/>
    <w:basedOn w:val="a"/>
    <w:link w:val="Char2"/>
    <w:uiPriority w:val="99"/>
    <w:semiHidden/>
    <w:unhideWhenUsed/>
    <w:rsid w:val="00411498"/>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411498"/>
    <w:rPr>
      <w:rFonts w:ascii="Segoe UI" w:hAnsi="Segoe UI" w:cs="Segoe UI"/>
      <w:sz w:val="18"/>
      <w:szCs w:val="18"/>
      <w:lang w:val="en-US"/>
    </w:rPr>
  </w:style>
  <w:style w:type="table" w:styleId="a8">
    <w:name w:val="Table Grid"/>
    <w:basedOn w:val="a1"/>
    <w:uiPriority w:val="59"/>
    <w:rsid w:val="004E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Figures"/>
    <w:basedOn w:val="a"/>
    <w:link w:val="Char3"/>
    <w:uiPriority w:val="1"/>
    <w:qFormat/>
    <w:rsid w:val="006B0388"/>
    <w:pPr>
      <w:ind w:left="720"/>
      <w:contextualSpacing/>
    </w:pPr>
  </w:style>
  <w:style w:type="paragraph" w:styleId="aa">
    <w:name w:val="No Spacing"/>
    <w:basedOn w:val="a"/>
    <w:uiPriority w:val="1"/>
    <w:qFormat/>
    <w:rsid w:val="002D5030"/>
    <w:rPr>
      <w:szCs w:val="32"/>
    </w:rPr>
  </w:style>
  <w:style w:type="character" w:styleId="ab">
    <w:name w:val="Unresolved Mention"/>
    <w:basedOn w:val="a0"/>
    <w:uiPriority w:val="99"/>
    <w:semiHidden/>
    <w:unhideWhenUsed/>
    <w:rsid w:val="00865A33"/>
    <w:rPr>
      <w:color w:val="605E5C"/>
      <w:shd w:val="clear" w:color="auto" w:fill="E1DFDD"/>
    </w:rPr>
  </w:style>
  <w:style w:type="character" w:customStyle="1" w:styleId="Char3">
    <w:name w:val="Παράγραφος λίστας Char"/>
    <w:aliases w:val="Figures Char"/>
    <w:basedOn w:val="a0"/>
    <w:link w:val="a9"/>
    <w:uiPriority w:val="1"/>
    <w:locked/>
    <w:rsid w:val="000B027D"/>
    <w:rPr>
      <w:rFonts w:ascii="Albertus Medium" w:eastAsia="Calibri" w:hAnsi="Albertus Medium" w:cs="Times New Roman"/>
      <w:sz w:val="24"/>
      <w:szCs w:val="24"/>
      <w:lang w:val="en-US"/>
    </w:rPr>
  </w:style>
  <w:style w:type="character" w:customStyle="1" w:styleId="apple-converted-space">
    <w:name w:val="apple-converted-space"/>
    <w:basedOn w:val="a0"/>
    <w:rsid w:val="00367CAD"/>
  </w:style>
  <w:style w:type="character" w:styleId="-0">
    <w:name w:val="FollowedHyperlink"/>
    <w:basedOn w:val="a0"/>
    <w:uiPriority w:val="99"/>
    <w:semiHidden/>
    <w:unhideWhenUsed/>
    <w:rsid w:val="00367CAD"/>
    <w:rPr>
      <w:color w:val="954F72" w:themeColor="followedHyperlink"/>
      <w:u w:val="single"/>
    </w:rPr>
  </w:style>
  <w:style w:type="paragraph" w:styleId="2">
    <w:name w:val="Body Text Indent 2"/>
    <w:basedOn w:val="a"/>
    <w:link w:val="2Char"/>
    <w:rsid w:val="00367CAD"/>
    <w:pPr>
      <w:spacing w:after="0" w:line="240" w:lineRule="auto"/>
      <w:ind w:right="43" w:firstLine="360"/>
      <w:jc w:val="both"/>
    </w:pPr>
    <w:rPr>
      <w:rFonts w:ascii="Times New Roman" w:eastAsia="Times New Roman" w:hAnsi="Times New Roman"/>
      <w:kern w:val="16"/>
      <w:sz w:val="28"/>
      <w:szCs w:val="20"/>
      <w:lang w:val="el-GR"/>
    </w:rPr>
  </w:style>
  <w:style w:type="character" w:customStyle="1" w:styleId="2Char">
    <w:name w:val="Σώμα κείμενου με εσοχή 2 Char"/>
    <w:basedOn w:val="a0"/>
    <w:link w:val="2"/>
    <w:rsid w:val="00367CAD"/>
    <w:rPr>
      <w:rFonts w:ascii="Times New Roman" w:eastAsia="Times New Roman" w:hAnsi="Times New Roman" w:cs="Times New Roman"/>
      <w:kern w:val="16"/>
      <w:sz w:val="28"/>
      <w:szCs w:val="20"/>
    </w:rPr>
  </w:style>
  <w:style w:type="paragraph" w:styleId="Web">
    <w:name w:val="Normal (Web)"/>
    <w:basedOn w:val="a"/>
    <w:uiPriority w:val="99"/>
    <w:unhideWhenUsed/>
    <w:rsid w:val="00367CAD"/>
    <w:pPr>
      <w:spacing w:before="100" w:beforeAutospacing="1" w:after="100" w:afterAutospacing="1" w:line="240" w:lineRule="auto"/>
    </w:pPr>
    <w:rPr>
      <w:rFonts w:ascii="Times New Roman" w:eastAsia="Times New Roman" w:hAnsi="Times New Roman"/>
      <w:lang w:val="el-GR" w:eastAsia="el-GR"/>
    </w:rPr>
  </w:style>
  <w:style w:type="character" w:customStyle="1" w:styleId="bog-bodytext">
    <w:name w:val="bog-bodytext"/>
    <w:basedOn w:val="a0"/>
    <w:rsid w:val="00367CAD"/>
  </w:style>
  <w:style w:type="paragraph" w:styleId="ac">
    <w:name w:val="footnote text"/>
    <w:basedOn w:val="a"/>
    <w:link w:val="Char4"/>
    <w:uiPriority w:val="99"/>
    <w:semiHidden/>
    <w:unhideWhenUsed/>
    <w:rsid w:val="00367CAD"/>
    <w:pPr>
      <w:spacing w:after="0" w:line="240" w:lineRule="auto"/>
      <w:ind w:left="1434" w:hanging="357"/>
    </w:pPr>
    <w:rPr>
      <w:rFonts w:asciiTheme="minorHAnsi" w:eastAsiaTheme="minorHAnsi" w:hAnsiTheme="minorHAnsi" w:cstheme="minorBidi"/>
      <w:sz w:val="20"/>
      <w:szCs w:val="20"/>
      <w:lang w:val="el-GR"/>
    </w:rPr>
  </w:style>
  <w:style w:type="character" w:customStyle="1" w:styleId="Char4">
    <w:name w:val="Κείμενο υποσημείωσης Char"/>
    <w:basedOn w:val="a0"/>
    <w:link w:val="ac"/>
    <w:uiPriority w:val="99"/>
    <w:semiHidden/>
    <w:rsid w:val="00367CAD"/>
    <w:rPr>
      <w:sz w:val="20"/>
      <w:szCs w:val="20"/>
    </w:rPr>
  </w:style>
  <w:style w:type="character" w:styleId="ad">
    <w:name w:val="footnote reference"/>
    <w:basedOn w:val="a0"/>
    <w:uiPriority w:val="99"/>
    <w:unhideWhenUsed/>
    <w:rsid w:val="00367CAD"/>
    <w:rPr>
      <w:vertAlign w:val="superscript"/>
    </w:rPr>
  </w:style>
  <w:style w:type="paragraph" w:styleId="ae">
    <w:name w:val="Body Text"/>
    <w:basedOn w:val="a"/>
    <w:link w:val="Char5"/>
    <w:unhideWhenUsed/>
    <w:rsid w:val="00367CAD"/>
    <w:pPr>
      <w:spacing w:after="120"/>
    </w:pPr>
    <w:rPr>
      <w:rFonts w:asciiTheme="minorHAnsi" w:eastAsiaTheme="minorHAnsi" w:hAnsiTheme="minorHAnsi" w:cstheme="minorBidi"/>
      <w:sz w:val="22"/>
      <w:szCs w:val="22"/>
      <w:lang w:val="el-GR"/>
    </w:rPr>
  </w:style>
  <w:style w:type="character" w:customStyle="1" w:styleId="Char5">
    <w:name w:val="Σώμα κειμένου Char"/>
    <w:basedOn w:val="a0"/>
    <w:link w:val="ae"/>
    <w:rsid w:val="00367CAD"/>
  </w:style>
  <w:style w:type="paragraph" w:styleId="af">
    <w:name w:val="Plain Text"/>
    <w:basedOn w:val="a"/>
    <w:link w:val="Char6"/>
    <w:rsid w:val="00367CAD"/>
    <w:pPr>
      <w:spacing w:after="0" w:line="240" w:lineRule="auto"/>
    </w:pPr>
    <w:rPr>
      <w:rFonts w:ascii="Courier New" w:eastAsia="Μοντέρνα" w:hAnsi="Courier New"/>
      <w:sz w:val="20"/>
      <w:szCs w:val="20"/>
      <w:lang w:val="el-GR" w:eastAsia="el-GR"/>
    </w:rPr>
  </w:style>
  <w:style w:type="character" w:customStyle="1" w:styleId="Char6">
    <w:name w:val="Απλό κείμενο Char"/>
    <w:basedOn w:val="a0"/>
    <w:link w:val="af"/>
    <w:rsid w:val="00367CAD"/>
    <w:rPr>
      <w:rFonts w:ascii="Courier New" w:eastAsia="Μοντέρνα" w:hAnsi="Courier New" w:cs="Times New Roman"/>
      <w:sz w:val="20"/>
      <w:szCs w:val="20"/>
      <w:lang w:eastAsia="el-GR"/>
    </w:rPr>
  </w:style>
  <w:style w:type="character" w:styleId="af0">
    <w:name w:val="page number"/>
    <w:basedOn w:val="a0"/>
    <w:rsid w:val="00367CAD"/>
  </w:style>
  <w:style w:type="paragraph" w:customStyle="1" w:styleId="Default">
    <w:name w:val="Default"/>
    <w:rsid w:val="00367CAD"/>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NormalJustified">
    <w:name w:val="Normal Justified"/>
    <w:basedOn w:val="a"/>
    <w:link w:val="NormalJustifiedChar"/>
    <w:qFormat/>
    <w:rsid w:val="00367CAD"/>
    <w:pPr>
      <w:jc w:val="both"/>
    </w:pPr>
    <w:rPr>
      <w:rFonts w:ascii="Corbel" w:eastAsia="Times New Roman" w:hAnsi="Corbel"/>
      <w:sz w:val="20"/>
      <w:szCs w:val="20"/>
      <w:lang w:val="el-GR"/>
    </w:rPr>
  </w:style>
  <w:style w:type="character" w:customStyle="1" w:styleId="NormalJustifiedChar">
    <w:name w:val="Normal Justified Char"/>
    <w:link w:val="NormalJustified"/>
    <w:rsid w:val="00367CAD"/>
    <w:rPr>
      <w:rFonts w:ascii="Corbel" w:eastAsia="Times New Roman" w:hAnsi="Corbel" w:cs="Times New Roman"/>
      <w:sz w:val="20"/>
      <w:szCs w:val="20"/>
    </w:rPr>
  </w:style>
  <w:style w:type="character" w:styleId="af1">
    <w:name w:val="Strong"/>
    <w:basedOn w:val="a0"/>
    <w:uiPriority w:val="22"/>
    <w:qFormat/>
    <w:rsid w:val="00367CAD"/>
    <w:rPr>
      <w:b/>
      <w:bCs/>
    </w:rPr>
  </w:style>
  <w:style w:type="character" w:customStyle="1" w:styleId="fontstyle01">
    <w:name w:val="fontstyle01"/>
    <w:basedOn w:val="a0"/>
    <w:rsid w:val="00367CAD"/>
    <w:rPr>
      <w:rFonts w:ascii="PFDinText-Regular" w:hAnsi="PFDinText-Regular" w:hint="default"/>
      <w:b w:val="0"/>
      <w:bCs w:val="0"/>
      <w:i w:val="0"/>
      <w:iCs w:val="0"/>
      <w:color w:val="636466"/>
      <w:sz w:val="20"/>
      <w:szCs w:val="20"/>
    </w:rPr>
  </w:style>
  <w:style w:type="character" w:customStyle="1" w:styleId="fontstyle21">
    <w:name w:val="fontstyle21"/>
    <w:basedOn w:val="a0"/>
    <w:rsid w:val="00367CAD"/>
    <w:rPr>
      <w:rFonts w:ascii="PFDinText-Bold" w:hAnsi="PFDinText-Bold" w:hint="default"/>
      <w:b/>
      <w:bCs/>
      <w:i w:val="0"/>
      <w:iCs w:val="0"/>
      <w:color w:val="F58220"/>
      <w:sz w:val="20"/>
      <w:szCs w:val="20"/>
    </w:rPr>
  </w:style>
  <w:style w:type="paragraph" w:styleId="3">
    <w:name w:val="Body Text Indent 3"/>
    <w:basedOn w:val="a"/>
    <w:link w:val="3Char"/>
    <w:uiPriority w:val="99"/>
    <w:semiHidden/>
    <w:unhideWhenUsed/>
    <w:rsid w:val="00F4311B"/>
    <w:pPr>
      <w:spacing w:after="120"/>
      <w:ind w:left="283"/>
    </w:pPr>
    <w:rPr>
      <w:sz w:val="16"/>
      <w:szCs w:val="16"/>
    </w:rPr>
  </w:style>
  <w:style w:type="character" w:customStyle="1" w:styleId="3Char">
    <w:name w:val="Σώμα κείμενου με εσοχή 3 Char"/>
    <w:basedOn w:val="a0"/>
    <w:link w:val="3"/>
    <w:uiPriority w:val="99"/>
    <w:semiHidden/>
    <w:rsid w:val="00F4311B"/>
    <w:rPr>
      <w:rFonts w:ascii="Albertus Medium" w:eastAsia="Calibri" w:hAnsi="Albertus Medium" w:cs="Times New Roman"/>
      <w:sz w:val="16"/>
      <w:szCs w:val="16"/>
      <w:lang w:val="en-US"/>
    </w:rPr>
  </w:style>
  <w:style w:type="paragraph" w:customStyle="1" w:styleId="bodytextindent">
    <w:name w:val="bodytextindent"/>
    <w:basedOn w:val="a"/>
    <w:uiPriority w:val="99"/>
    <w:rsid w:val="00F4311B"/>
    <w:pPr>
      <w:spacing w:before="100" w:beforeAutospacing="1" w:after="100" w:afterAutospacing="1" w:line="240" w:lineRule="auto"/>
    </w:pPr>
    <w:rPr>
      <w:rFonts w:ascii="Times New Roman" w:hAnsi="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35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992">
          <w:marLeft w:val="0"/>
          <w:marRight w:val="0"/>
          <w:marTop w:val="0"/>
          <w:marBottom w:val="0"/>
          <w:divBdr>
            <w:top w:val="none" w:sz="0" w:space="0" w:color="auto"/>
            <w:left w:val="none" w:sz="0" w:space="0" w:color="auto"/>
            <w:bottom w:val="none" w:sz="0" w:space="0" w:color="auto"/>
            <w:right w:val="none" w:sz="0" w:space="0" w:color="auto"/>
          </w:divBdr>
          <w:divsChild>
            <w:div w:id="313336430">
              <w:marLeft w:val="0"/>
              <w:marRight w:val="0"/>
              <w:marTop w:val="0"/>
              <w:marBottom w:val="0"/>
              <w:divBdr>
                <w:top w:val="none" w:sz="0" w:space="0" w:color="auto"/>
                <w:left w:val="none" w:sz="0" w:space="0" w:color="auto"/>
                <w:bottom w:val="none" w:sz="0" w:space="0" w:color="auto"/>
                <w:right w:val="none" w:sz="0" w:space="0" w:color="auto"/>
              </w:divBdr>
              <w:divsChild>
                <w:div w:id="1385065333">
                  <w:marLeft w:val="0"/>
                  <w:marRight w:val="0"/>
                  <w:marTop w:val="0"/>
                  <w:marBottom w:val="0"/>
                  <w:divBdr>
                    <w:top w:val="none" w:sz="0" w:space="0" w:color="auto"/>
                    <w:left w:val="none" w:sz="0" w:space="0" w:color="auto"/>
                    <w:bottom w:val="none" w:sz="0" w:space="0" w:color="auto"/>
                    <w:right w:val="none" w:sz="0" w:space="0" w:color="auto"/>
                  </w:divBdr>
                  <w:divsChild>
                    <w:div w:id="745954599">
                      <w:marLeft w:val="0"/>
                      <w:marRight w:val="0"/>
                      <w:marTop w:val="0"/>
                      <w:marBottom w:val="0"/>
                      <w:divBdr>
                        <w:top w:val="none" w:sz="0" w:space="0" w:color="auto"/>
                        <w:left w:val="none" w:sz="0" w:space="0" w:color="auto"/>
                        <w:bottom w:val="none" w:sz="0" w:space="0" w:color="auto"/>
                        <w:right w:val="none" w:sz="0" w:space="0" w:color="auto"/>
                      </w:divBdr>
                      <w:divsChild>
                        <w:div w:id="239406352">
                          <w:marLeft w:val="0"/>
                          <w:marRight w:val="0"/>
                          <w:marTop w:val="0"/>
                          <w:marBottom w:val="0"/>
                          <w:divBdr>
                            <w:top w:val="none" w:sz="0" w:space="0" w:color="auto"/>
                            <w:left w:val="none" w:sz="0" w:space="0" w:color="auto"/>
                            <w:bottom w:val="none" w:sz="0" w:space="0" w:color="auto"/>
                            <w:right w:val="none" w:sz="0" w:space="0" w:color="auto"/>
                          </w:divBdr>
                          <w:divsChild>
                            <w:div w:id="506022212">
                              <w:marLeft w:val="0"/>
                              <w:marRight w:val="0"/>
                              <w:marTop w:val="0"/>
                              <w:marBottom w:val="360"/>
                              <w:divBdr>
                                <w:top w:val="none" w:sz="0" w:space="0" w:color="auto"/>
                                <w:left w:val="none" w:sz="0" w:space="0" w:color="auto"/>
                                <w:bottom w:val="none" w:sz="0" w:space="0" w:color="auto"/>
                                <w:right w:val="none" w:sz="0" w:space="0" w:color="auto"/>
                              </w:divBdr>
                            </w:div>
                            <w:div w:id="1312445311">
                              <w:marLeft w:val="0"/>
                              <w:marRight w:val="0"/>
                              <w:marTop w:val="0"/>
                              <w:marBottom w:val="0"/>
                              <w:divBdr>
                                <w:top w:val="none" w:sz="0" w:space="0" w:color="auto"/>
                                <w:left w:val="none" w:sz="0" w:space="0" w:color="auto"/>
                                <w:bottom w:val="none" w:sz="0" w:space="0" w:color="auto"/>
                                <w:right w:val="none" w:sz="0" w:space="0" w:color="auto"/>
                              </w:divBdr>
                              <w:divsChild>
                                <w:div w:id="914123395">
                                  <w:marLeft w:val="0"/>
                                  <w:marRight w:val="0"/>
                                  <w:marTop w:val="0"/>
                                  <w:marBottom w:val="0"/>
                                  <w:divBdr>
                                    <w:top w:val="none" w:sz="0" w:space="0" w:color="auto"/>
                                    <w:left w:val="none" w:sz="0" w:space="0" w:color="auto"/>
                                    <w:bottom w:val="none" w:sz="0" w:space="0" w:color="auto"/>
                                    <w:right w:val="none" w:sz="0" w:space="0" w:color="auto"/>
                                  </w:divBdr>
                                </w:div>
                                <w:div w:id="412512559">
                                  <w:marLeft w:val="0"/>
                                  <w:marRight w:val="0"/>
                                  <w:marTop w:val="0"/>
                                  <w:marBottom w:val="0"/>
                                  <w:divBdr>
                                    <w:top w:val="none" w:sz="0" w:space="0" w:color="auto"/>
                                    <w:left w:val="none" w:sz="0" w:space="0" w:color="auto"/>
                                    <w:bottom w:val="none" w:sz="0" w:space="0" w:color="auto"/>
                                    <w:right w:val="none" w:sz="0" w:space="0" w:color="auto"/>
                                  </w:divBdr>
                                  <w:divsChild>
                                    <w:div w:id="10996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321001">
      <w:bodyDiv w:val="1"/>
      <w:marLeft w:val="0"/>
      <w:marRight w:val="0"/>
      <w:marTop w:val="0"/>
      <w:marBottom w:val="0"/>
      <w:divBdr>
        <w:top w:val="none" w:sz="0" w:space="0" w:color="auto"/>
        <w:left w:val="none" w:sz="0" w:space="0" w:color="auto"/>
        <w:bottom w:val="none" w:sz="0" w:space="0" w:color="auto"/>
        <w:right w:val="none" w:sz="0" w:space="0" w:color="auto"/>
      </w:divBdr>
    </w:div>
    <w:div w:id="1047266786">
      <w:bodyDiv w:val="1"/>
      <w:marLeft w:val="0"/>
      <w:marRight w:val="0"/>
      <w:marTop w:val="0"/>
      <w:marBottom w:val="0"/>
      <w:divBdr>
        <w:top w:val="none" w:sz="0" w:space="0" w:color="auto"/>
        <w:left w:val="none" w:sz="0" w:space="0" w:color="auto"/>
        <w:bottom w:val="none" w:sz="0" w:space="0" w:color="auto"/>
        <w:right w:val="none" w:sz="0" w:space="0" w:color="auto"/>
      </w:divBdr>
    </w:div>
    <w:div w:id="1366901543">
      <w:bodyDiv w:val="1"/>
      <w:marLeft w:val="0"/>
      <w:marRight w:val="0"/>
      <w:marTop w:val="0"/>
      <w:marBottom w:val="0"/>
      <w:divBdr>
        <w:top w:val="none" w:sz="0" w:space="0" w:color="auto"/>
        <w:left w:val="none" w:sz="0" w:space="0" w:color="auto"/>
        <w:bottom w:val="none" w:sz="0" w:space="0" w:color="auto"/>
        <w:right w:val="none" w:sz="0" w:space="0" w:color="auto"/>
      </w:divBdr>
    </w:div>
    <w:div w:id="1412121359">
      <w:bodyDiv w:val="1"/>
      <w:marLeft w:val="0"/>
      <w:marRight w:val="0"/>
      <w:marTop w:val="0"/>
      <w:marBottom w:val="0"/>
      <w:divBdr>
        <w:top w:val="none" w:sz="0" w:space="0" w:color="auto"/>
        <w:left w:val="none" w:sz="0" w:space="0" w:color="auto"/>
        <w:bottom w:val="none" w:sz="0" w:space="0" w:color="auto"/>
        <w:right w:val="none" w:sz="0" w:space="0" w:color="auto"/>
      </w:divBdr>
      <w:divsChild>
        <w:div w:id="2028752704">
          <w:marLeft w:val="0"/>
          <w:marRight w:val="0"/>
          <w:marTop w:val="0"/>
          <w:marBottom w:val="0"/>
          <w:divBdr>
            <w:top w:val="none" w:sz="0" w:space="0" w:color="auto"/>
            <w:left w:val="none" w:sz="0" w:space="0" w:color="auto"/>
            <w:bottom w:val="none" w:sz="0" w:space="0" w:color="auto"/>
            <w:right w:val="none" w:sz="0" w:space="0" w:color="auto"/>
          </w:divBdr>
          <w:divsChild>
            <w:div w:id="1338390138">
              <w:marLeft w:val="-225"/>
              <w:marRight w:val="-225"/>
              <w:marTop w:val="0"/>
              <w:marBottom w:val="450"/>
              <w:divBdr>
                <w:top w:val="none" w:sz="0" w:space="0" w:color="auto"/>
                <w:left w:val="none" w:sz="0" w:space="0" w:color="auto"/>
                <w:bottom w:val="none" w:sz="0" w:space="0" w:color="auto"/>
                <w:right w:val="none" w:sz="0" w:space="0" w:color="auto"/>
              </w:divBdr>
              <w:divsChild>
                <w:div w:id="838884512">
                  <w:marLeft w:val="0"/>
                  <w:marRight w:val="0"/>
                  <w:marTop w:val="0"/>
                  <w:marBottom w:val="0"/>
                  <w:divBdr>
                    <w:top w:val="none" w:sz="0" w:space="0" w:color="auto"/>
                    <w:left w:val="none" w:sz="0" w:space="0" w:color="auto"/>
                    <w:bottom w:val="none" w:sz="0" w:space="0" w:color="auto"/>
                    <w:right w:val="none" w:sz="0" w:space="0" w:color="auto"/>
                  </w:divBdr>
                  <w:divsChild>
                    <w:div w:id="1538159081">
                      <w:marLeft w:val="0"/>
                      <w:marRight w:val="0"/>
                      <w:marTop w:val="0"/>
                      <w:marBottom w:val="0"/>
                      <w:divBdr>
                        <w:top w:val="none" w:sz="0" w:space="0" w:color="auto"/>
                        <w:left w:val="none" w:sz="0" w:space="0" w:color="auto"/>
                        <w:bottom w:val="single" w:sz="6" w:space="30" w:color="E2E2E2"/>
                        <w:right w:val="none" w:sz="0" w:space="0" w:color="auto"/>
                      </w:divBdr>
                      <w:divsChild>
                        <w:div w:id="818612541">
                          <w:marLeft w:val="0"/>
                          <w:marRight w:val="0"/>
                          <w:marTop w:val="0"/>
                          <w:marBottom w:val="0"/>
                          <w:divBdr>
                            <w:top w:val="none" w:sz="0" w:space="0" w:color="auto"/>
                            <w:left w:val="none" w:sz="0" w:space="0" w:color="auto"/>
                            <w:bottom w:val="none" w:sz="0" w:space="0" w:color="auto"/>
                            <w:right w:val="none" w:sz="0" w:space="0" w:color="auto"/>
                          </w:divBdr>
                        </w:div>
                        <w:div w:id="739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5200">
                  <w:marLeft w:val="0"/>
                  <w:marRight w:val="0"/>
                  <w:marTop w:val="0"/>
                  <w:marBottom w:val="0"/>
                  <w:divBdr>
                    <w:top w:val="none" w:sz="0" w:space="0" w:color="auto"/>
                    <w:left w:val="none" w:sz="0" w:space="0" w:color="auto"/>
                    <w:bottom w:val="none" w:sz="0" w:space="0" w:color="auto"/>
                    <w:right w:val="none" w:sz="0" w:space="0" w:color="auto"/>
                  </w:divBdr>
                  <w:divsChild>
                    <w:div w:id="987981656">
                      <w:marLeft w:val="0"/>
                      <w:marRight w:val="0"/>
                      <w:marTop w:val="0"/>
                      <w:marBottom w:val="0"/>
                      <w:divBdr>
                        <w:top w:val="none" w:sz="0" w:space="0" w:color="auto"/>
                        <w:left w:val="none" w:sz="0" w:space="0" w:color="auto"/>
                        <w:bottom w:val="none" w:sz="0" w:space="0" w:color="auto"/>
                        <w:right w:val="none" w:sz="0" w:space="0" w:color="auto"/>
                      </w:divBdr>
                      <w:divsChild>
                        <w:div w:id="1616474805">
                          <w:marLeft w:val="0"/>
                          <w:marRight w:val="0"/>
                          <w:marTop w:val="0"/>
                          <w:marBottom w:val="0"/>
                          <w:divBdr>
                            <w:top w:val="none" w:sz="0" w:space="0" w:color="auto"/>
                            <w:left w:val="none" w:sz="0" w:space="0" w:color="auto"/>
                            <w:bottom w:val="none" w:sz="0" w:space="0" w:color="auto"/>
                            <w:right w:val="none" w:sz="0" w:space="0" w:color="auto"/>
                          </w:divBdr>
                          <w:divsChild>
                            <w:div w:id="806631655">
                              <w:marLeft w:val="0"/>
                              <w:marRight w:val="0"/>
                              <w:marTop w:val="0"/>
                              <w:marBottom w:val="0"/>
                              <w:divBdr>
                                <w:top w:val="none" w:sz="0" w:space="0" w:color="auto"/>
                                <w:left w:val="none" w:sz="0" w:space="0" w:color="auto"/>
                                <w:bottom w:val="none" w:sz="0" w:space="0" w:color="auto"/>
                                <w:right w:val="none" w:sz="0" w:space="0" w:color="auto"/>
                              </w:divBdr>
                              <w:divsChild>
                                <w:div w:id="2119596138">
                                  <w:marLeft w:val="0"/>
                                  <w:marRight w:val="0"/>
                                  <w:marTop w:val="0"/>
                                  <w:marBottom w:val="0"/>
                                  <w:divBdr>
                                    <w:top w:val="none" w:sz="0" w:space="0" w:color="auto"/>
                                    <w:left w:val="none" w:sz="0" w:space="0" w:color="auto"/>
                                    <w:bottom w:val="none" w:sz="0" w:space="0" w:color="auto"/>
                                    <w:right w:val="none" w:sz="0" w:space="0" w:color="auto"/>
                                  </w:divBdr>
                                </w:div>
                              </w:divsChild>
                            </w:div>
                            <w:div w:id="2750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6192">
                      <w:marLeft w:val="0"/>
                      <w:marRight w:val="0"/>
                      <w:marTop w:val="0"/>
                      <w:marBottom w:val="0"/>
                      <w:divBdr>
                        <w:top w:val="none" w:sz="0" w:space="0" w:color="auto"/>
                        <w:left w:val="none" w:sz="0" w:space="0" w:color="auto"/>
                        <w:bottom w:val="none" w:sz="0" w:space="0" w:color="auto"/>
                        <w:right w:val="none" w:sz="0" w:space="0" w:color="auto"/>
                      </w:divBdr>
                      <w:divsChild>
                        <w:div w:id="2116703641">
                          <w:marLeft w:val="0"/>
                          <w:marRight w:val="0"/>
                          <w:marTop w:val="0"/>
                          <w:marBottom w:val="0"/>
                          <w:divBdr>
                            <w:top w:val="none" w:sz="0" w:space="0" w:color="auto"/>
                            <w:left w:val="none" w:sz="0" w:space="0" w:color="auto"/>
                            <w:bottom w:val="none" w:sz="0" w:space="0" w:color="auto"/>
                            <w:right w:val="none" w:sz="0" w:space="0" w:color="auto"/>
                          </w:divBdr>
                          <w:divsChild>
                            <w:div w:id="564073316">
                              <w:marLeft w:val="0"/>
                              <w:marRight w:val="0"/>
                              <w:marTop w:val="0"/>
                              <w:marBottom w:val="0"/>
                              <w:divBdr>
                                <w:top w:val="none" w:sz="0" w:space="0" w:color="auto"/>
                                <w:left w:val="none" w:sz="0" w:space="0" w:color="auto"/>
                                <w:bottom w:val="none" w:sz="0" w:space="0" w:color="auto"/>
                                <w:right w:val="none" w:sz="0" w:space="0" w:color="auto"/>
                              </w:divBdr>
                              <w:divsChild>
                                <w:div w:id="915633432">
                                  <w:marLeft w:val="0"/>
                                  <w:marRight w:val="0"/>
                                  <w:marTop w:val="0"/>
                                  <w:marBottom w:val="0"/>
                                  <w:divBdr>
                                    <w:top w:val="none" w:sz="0" w:space="0" w:color="auto"/>
                                    <w:left w:val="none" w:sz="0" w:space="0" w:color="auto"/>
                                    <w:bottom w:val="none" w:sz="0" w:space="0" w:color="auto"/>
                                    <w:right w:val="none" w:sz="0" w:space="0" w:color="auto"/>
                                  </w:divBdr>
                                </w:div>
                                <w:div w:id="1386030567">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542988960">
                                  <w:marLeft w:val="0"/>
                                  <w:marRight w:val="0"/>
                                  <w:marTop w:val="0"/>
                                  <w:marBottom w:val="0"/>
                                  <w:divBdr>
                                    <w:top w:val="none" w:sz="0" w:space="0" w:color="auto"/>
                                    <w:left w:val="none" w:sz="0" w:space="0" w:color="auto"/>
                                    <w:bottom w:val="none" w:sz="0" w:space="0" w:color="auto"/>
                                    <w:right w:val="none" w:sz="0" w:space="0" w:color="auto"/>
                                  </w:divBdr>
                                  <w:divsChild>
                                    <w:div w:id="1740053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6639">
                      <w:marLeft w:val="0"/>
                      <w:marRight w:val="0"/>
                      <w:marTop w:val="0"/>
                      <w:marBottom w:val="0"/>
                      <w:divBdr>
                        <w:top w:val="none" w:sz="0" w:space="0" w:color="auto"/>
                        <w:left w:val="none" w:sz="0" w:space="0" w:color="auto"/>
                        <w:bottom w:val="none" w:sz="0" w:space="0" w:color="auto"/>
                        <w:right w:val="none" w:sz="0" w:space="0" w:color="auto"/>
                      </w:divBdr>
                      <w:divsChild>
                        <w:div w:id="1024593256">
                          <w:marLeft w:val="0"/>
                          <w:marRight w:val="0"/>
                          <w:marTop w:val="0"/>
                          <w:marBottom w:val="0"/>
                          <w:divBdr>
                            <w:top w:val="none" w:sz="0" w:space="0" w:color="auto"/>
                            <w:left w:val="none" w:sz="0" w:space="0" w:color="auto"/>
                            <w:bottom w:val="none" w:sz="0" w:space="0" w:color="auto"/>
                            <w:right w:val="none" w:sz="0" w:space="0" w:color="auto"/>
                          </w:divBdr>
                          <w:divsChild>
                            <w:div w:id="703094506">
                              <w:marLeft w:val="0"/>
                              <w:marRight w:val="0"/>
                              <w:marTop w:val="0"/>
                              <w:marBottom w:val="0"/>
                              <w:divBdr>
                                <w:top w:val="none" w:sz="0" w:space="0" w:color="auto"/>
                                <w:left w:val="none" w:sz="0" w:space="0" w:color="auto"/>
                                <w:bottom w:val="none" w:sz="0" w:space="0" w:color="auto"/>
                                <w:right w:val="none" w:sz="0" w:space="0" w:color="auto"/>
                              </w:divBdr>
                              <w:divsChild>
                                <w:div w:id="1124884289">
                                  <w:marLeft w:val="0"/>
                                  <w:marRight w:val="0"/>
                                  <w:marTop w:val="0"/>
                                  <w:marBottom w:val="0"/>
                                  <w:divBdr>
                                    <w:top w:val="none" w:sz="0" w:space="0" w:color="auto"/>
                                    <w:left w:val="none" w:sz="0" w:space="0" w:color="auto"/>
                                    <w:bottom w:val="none" w:sz="0" w:space="0" w:color="auto"/>
                                    <w:right w:val="none" w:sz="0" w:space="0" w:color="auto"/>
                                  </w:divBdr>
                                </w:div>
                                <w:div w:id="1994794024">
                                  <w:marLeft w:val="0"/>
                                  <w:marRight w:val="0"/>
                                  <w:marTop w:val="0"/>
                                  <w:marBottom w:val="0"/>
                                  <w:divBdr>
                                    <w:top w:val="none" w:sz="0" w:space="0" w:color="auto"/>
                                    <w:left w:val="none" w:sz="0" w:space="0" w:color="auto"/>
                                    <w:bottom w:val="none" w:sz="0" w:space="0" w:color="auto"/>
                                    <w:right w:val="none" w:sz="0" w:space="0" w:color="auto"/>
                                  </w:divBdr>
                                </w:div>
                              </w:divsChild>
                            </w:div>
                            <w:div w:id="841625608">
                              <w:marLeft w:val="0"/>
                              <w:marRight w:val="0"/>
                              <w:marTop w:val="0"/>
                              <w:marBottom w:val="0"/>
                              <w:divBdr>
                                <w:top w:val="none" w:sz="0" w:space="0" w:color="auto"/>
                                <w:left w:val="none" w:sz="0" w:space="0" w:color="auto"/>
                                <w:bottom w:val="none" w:sz="0" w:space="0" w:color="auto"/>
                                <w:right w:val="none" w:sz="0" w:space="0" w:color="auto"/>
                              </w:divBdr>
                              <w:divsChild>
                                <w:div w:id="115759445">
                                  <w:marLeft w:val="0"/>
                                  <w:marRight w:val="0"/>
                                  <w:marTop w:val="0"/>
                                  <w:marBottom w:val="0"/>
                                  <w:divBdr>
                                    <w:top w:val="none" w:sz="0" w:space="0" w:color="auto"/>
                                    <w:left w:val="none" w:sz="0" w:space="0" w:color="auto"/>
                                    <w:bottom w:val="none" w:sz="0" w:space="0" w:color="auto"/>
                                    <w:right w:val="none" w:sz="0" w:space="0" w:color="auto"/>
                                  </w:divBdr>
                                  <w:divsChild>
                                    <w:div w:id="17489889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9500">
                      <w:marLeft w:val="0"/>
                      <w:marRight w:val="0"/>
                      <w:marTop w:val="0"/>
                      <w:marBottom w:val="0"/>
                      <w:divBdr>
                        <w:top w:val="none" w:sz="0" w:space="0" w:color="auto"/>
                        <w:left w:val="none" w:sz="0" w:space="0" w:color="auto"/>
                        <w:bottom w:val="none" w:sz="0" w:space="0" w:color="auto"/>
                        <w:right w:val="none" w:sz="0" w:space="0" w:color="auto"/>
                      </w:divBdr>
                      <w:divsChild>
                        <w:div w:id="998195813">
                          <w:marLeft w:val="0"/>
                          <w:marRight w:val="0"/>
                          <w:marTop w:val="0"/>
                          <w:marBottom w:val="0"/>
                          <w:divBdr>
                            <w:top w:val="none" w:sz="0" w:space="0" w:color="auto"/>
                            <w:left w:val="none" w:sz="0" w:space="0" w:color="auto"/>
                            <w:bottom w:val="none" w:sz="0" w:space="0" w:color="auto"/>
                            <w:right w:val="none" w:sz="0" w:space="0" w:color="auto"/>
                          </w:divBdr>
                          <w:divsChild>
                            <w:div w:id="937443744">
                              <w:marLeft w:val="0"/>
                              <w:marRight w:val="0"/>
                              <w:marTop w:val="0"/>
                              <w:marBottom w:val="0"/>
                              <w:divBdr>
                                <w:top w:val="none" w:sz="0" w:space="0" w:color="auto"/>
                                <w:left w:val="none" w:sz="0" w:space="0" w:color="auto"/>
                                <w:bottom w:val="none" w:sz="0" w:space="0" w:color="auto"/>
                                <w:right w:val="none" w:sz="0" w:space="0" w:color="auto"/>
                              </w:divBdr>
                              <w:divsChild>
                                <w:div w:id="50274307">
                                  <w:marLeft w:val="0"/>
                                  <w:marRight w:val="0"/>
                                  <w:marTop w:val="0"/>
                                  <w:marBottom w:val="0"/>
                                  <w:divBdr>
                                    <w:top w:val="none" w:sz="0" w:space="0" w:color="auto"/>
                                    <w:left w:val="none" w:sz="0" w:space="0" w:color="auto"/>
                                    <w:bottom w:val="none" w:sz="0" w:space="0" w:color="auto"/>
                                    <w:right w:val="none" w:sz="0" w:space="0" w:color="auto"/>
                                  </w:divBdr>
                                </w:div>
                                <w:div w:id="371536254">
                                  <w:marLeft w:val="0"/>
                                  <w:marRight w:val="0"/>
                                  <w:marTop w:val="0"/>
                                  <w:marBottom w:val="0"/>
                                  <w:divBdr>
                                    <w:top w:val="none" w:sz="0" w:space="0" w:color="auto"/>
                                    <w:left w:val="none" w:sz="0" w:space="0" w:color="auto"/>
                                    <w:bottom w:val="none" w:sz="0" w:space="0" w:color="auto"/>
                                    <w:right w:val="none" w:sz="0" w:space="0" w:color="auto"/>
                                  </w:divBdr>
                                </w:div>
                              </w:divsChild>
                            </w:div>
                            <w:div w:id="1147547229">
                              <w:marLeft w:val="0"/>
                              <w:marRight w:val="0"/>
                              <w:marTop w:val="0"/>
                              <w:marBottom w:val="0"/>
                              <w:divBdr>
                                <w:top w:val="none" w:sz="0" w:space="0" w:color="auto"/>
                                <w:left w:val="none" w:sz="0" w:space="0" w:color="auto"/>
                                <w:bottom w:val="none" w:sz="0" w:space="0" w:color="auto"/>
                                <w:right w:val="none" w:sz="0" w:space="0" w:color="auto"/>
                              </w:divBdr>
                              <w:divsChild>
                                <w:div w:id="1916934985">
                                  <w:marLeft w:val="0"/>
                                  <w:marRight w:val="0"/>
                                  <w:marTop w:val="0"/>
                                  <w:marBottom w:val="0"/>
                                  <w:divBdr>
                                    <w:top w:val="none" w:sz="0" w:space="0" w:color="auto"/>
                                    <w:left w:val="none" w:sz="0" w:space="0" w:color="auto"/>
                                    <w:bottom w:val="none" w:sz="0" w:space="0" w:color="auto"/>
                                    <w:right w:val="none" w:sz="0" w:space="0" w:color="auto"/>
                                  </w:divBdr>
                                  <w:divsChild>
                                    <w:div w:id="766268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98027">
                      <w:marLeft w:val="0"/>
                      <w:marRight w:val="0"/>
                      <w:marTop w:val="0"/>
                      <w:marBottom w:val="0"/>
                      <w:divBdr>
                        <w:top w:val="none" w:sz="0" w:space="0" w:color="auto"/>
                        <w:left w:val="none" w:sz="0" w:space="0" w:color="auto"/>
                        <w:bottom w:val="none" w:sz="0" w:space="0" w:color="auto"/>
                        <w:right w:val="none" w:sz="0" w:space="0" w:color="auto"/>
                      </w:divBdr>
                      <w:divsChild>
                        <w:div w:id="1013452966">
                          <w:marLeft w:val="0"/>
                          <w:marRight w:val="0"/>
                          <w:marTop w:val="0"/>
                          <w:marBottom w:val="0"/>
                          <w:divBdr>
                            <w:top w:val="none" w:sz="0" w:space="0" w:color="auto"/>
                            <w:left w:val="none" w:sz="0" w:space="0" w:color="auto"/>
                            <w:bottom w:val="none" w:sz="0" w:space="0" w:color="auto"/>
                            <w:right w:val="none" w:sz="0" w:space="0" w:color="auto"/>
                          </w:divBdr>
                          <w:divsChild>
                            <w:div w:id="1422527212">
                              <w:marLeft w:val="0"/>
                              <w:marRight w:val="0"/>
                              <w:marTop w:val="0"/>
                              <w:marBottom w:val="0"/>
                              <w:divBdr>
                                <w:top w:val="none" w:sz="0" w:space="0" w:color="auto"/>
                                <w:left w:val="none" w:sz="0" w:space="0" w:color="auto"/>
                                <w:bottom w:val="none" w:sz="0" w:space="0" w:color="auto"/>
                                <w:right w:val="none" w:sz="0" w:space="0" w:color="auto"/>
                              </w:divBdr>
                              <w:divsChild>
                                <w:div w:id="251134294">
                                  <w:marLeft w:val="0"/>
                                  <w:marRight w:val="0"/>
                                  <w:marTop w:val="0"/>
                                  <w:marBottom w:val="0"/>
                                  <w:divBdr>
                                    <w:top w:val="none" w:sz="0" w:space="0" w:color="auto"/>
                                    <w:left w:val="none" w:sz="0" w:space="0" w:color="auto"/>
                                    <w:bottom w:val="none" w:sz="0" w:space="0" w:color="auto"/>
                                    <w:right w:val="none" w:sz="0" w:space="0" w:color="auto"/>
                                  </w:divBdr>
                                </w:div>
                                <w:div w:id="962341646">
                                  <w:marLeft w:val="0"/>
                                  <w:marRight w:val="0"/>
                                  <w:marTop w:val="0"/>
                                  <w:marBottom w:val="0"/>
                                  <w:divBdr>
                                    <w:top w:val="none" w:sz="0" w:space="0" w:color="auto"/>
                                    <w:left w:val="none" w:sz="0" w:space="0" w:color="auto"/>
                                    <w:bottom w:val="none" w:sz="0" w:space="0" w:color="auto"/>
                                    <w:right w:val="none" w:sz="0" w:space="0" w:color="auto"/>
                                  </w:divBdr>
                                </w:div>
                              </w:divsChild>
                            </w:div>
                            <w:div w:id="293024750">
                              <w:marLeft w:val="0"/>
                              <w:marRight w:val="0"/>
                              <w:marTop w:val="0"/>
                              <w:marBottom w:val="0"/>
                              <w:divBdr>
                                <w:top w:val="none" w:sz="0" w:space="0" w:color="auto"/>
                                <w:left w:val="none" w:sz="0" w:space="0" w:color="auto"/>
                                <w:bottom w:val="none" w:sz="0" w:space="0" w:color="auto"/>
                                <w:right w:val="none" w:sz="0" w:space="0" w:color="auto"/>
                              </w:divBdr>
                              <w:divsChild>
                                <w:div w:id="344017532">
                                  <w:marLeft w:val="0"/>
                                  <w:marRight w:val="0"/>
                                  <w:marTop w:val="0"/>
                                  <w:marBottom w:val="0"/>
                                  <w:divBdr>
                                    <w:top w:val="none" w:sz="0" w:space="0" w:color="auto"/>
                                    <w:left w:val="none" w:sz="0" w:space="0" w:color="auto"/>
                                    <w:bottom w:val="none" w:sz="0" w:space="0" w:color="auto"/>
                                    <w:right w:val="none" w:sz="0" w:space="0" w:color="auto"/>
                                  </w:divBdr>
                                  <w:divsChild>
                                    <w:div w:id="391585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1182">
                      <w:marLeft w:val="0"/>
                      <w:marRight w:val="0"/>
                      <w:marTop w:val="0"/>
                      <w:marBottom w:val="0"/>
                      <w:divBdr>
                        <w:top w:val="none" w:sz="0" w:space="0" w:color="auto"/>
                        <w:left w:val="none" w:sz="0" w:space="0" w:color="auto"/>
                        <w:bottom w:val="none" w:sz="0" w:space="0" w:color="auto"/>
                        <w:right w:val="none" w:sz="0" w:space="0" w:color="auto"/>
                      </w:divBdr>
                      <w:divsChild>
                        <w:div w:id="1339964739">
                          <w:marLeft w:val="0"/>
                          <w:marRight w:val="0"/>
                          <w:marTop w:val="0"/>
                          <w:marBottom w:val="0"/>
                          <w:divBdr>
                            <w:top w:val="none" w:sz="0" w:space="0" w:color="auto"/>
                            <w:left w:val="none" w:sz="0" w:space="0" w:color="auto"/>
                            <w:bottom w:val="none" w:sz="0" w:space="0" w:color="auto"/>
                            <w:right w:val="none" w:sz="0" w:space="0" w:color="auto"/>
                          </w:divBdr>
                          <w:divsChild>
                            <w:div w:id="2070612137">
                              <w:marLeft w:val="0"/>
                              <w:marRight w:val="0"/>
                              <w:marTop w:val="0"/>
                              <w:marBottom w:val="0"/>
                              <w:divBdr>
                                <w:top w:val="none" w:sz="0" w:space="0" w:color="auto"/>
                                <w:left w:val="none" w:sz="0" w:space="0" w:color="auto"/>
                                <w:bottom w:val="none" w:sz="0" w:space="0" w:color="auto"/>
                                <w:right w:val="none" w:sz="0" w:space="0" w:color="auto"/>
                              </w:divBdr>
                              <w:divsChild>
                                <w:div w:id="763503090">
                                  <w:marLeft w:val="0"/>
                                  <w:marRight w:val="0"/>
                                  <w:marTop w:val="0"/>
                                  <w:marBottom w:val="0"/>
                                  <w:divBdr>
                                    <w:top w:val="none" w:sz="0" w:space="0" w:color="auto"/>
                                    <w:left w:val="none" w:sz="0" w:space="0" w:color="auto"/>
                                    <w:bottom w:val="none" w:sz="0" w:space="0" w:color="auto"/>
                                    <w:right w:val="none" w:sz="0" w:space="0" w:color="auto"/>
                                  </w:divBdr>
                                </w:div>
                                <w:div w:id="1174301433">
                                  <w:marLeft w:val="0"/>
                                  <w:marRight w:val="0"/>
                                  <w:marTop w:val="0"/>
                                  <w:marBottom w:val="0"/>
                                  <w:divBdr>
                                    <w:top w:val="none" w:sz="0" w:space="0" w:color="auto"/>
                                    <w:left w:val="none" w:sz="0" w:space="0" w:color="auto"/>
                                    <w:bottom w:val="none" w:sz="0" w:space="0" w:color="auto"/>
                                    <w:right w:val="none" w:sz="0" w:space="0" w:color="auto"/>
                                  </w:divBdr>
                                </w:div>
                              </w:divsChild>
                            </w:div>
                            <w:div w:id="867176998">
                              <w:marLeft w:val="0"/>
                              <w:marRight w:val="0"/>
                              <w:marTop w:val="0"/>
                              <w:marBottom w:val="0"/>
                              <w:divBdr>
                                <w:top w:val="none" w:sz="0" w:space="0" w:color="auto"/>
                                <w:left w:val="none" w:sz="0" w:space="0" w:color="auto"/>
                                <w:bottom w:val="none" w:sz="0" w:space="0" w:color="auto"/>
                                <w:right w:val="none" w:sz="0" w:space="0" w:color="auto"/>
                              </w:divBdr>
                              <w:divsChild>
                                <w:div w:id="1562132599">
                                  <w:marLeft w:val="0"/>
                                  <w:marRight w:val="0"/>
                                  <w:marTop w:val="0"/>
                                  <w:marBottom w:val="0"/>
                                  <w:divBdr>
                                    <w:top w:val="none" w:sz="0" w:space="0" w:color="auto"/>
                                    <w:left w:val="none" w:sz="0" w:space="0" w:color="auto"/>
                                    <w:bottom w:val="none" w:sz="0" w:space="0" w:color="auto"/>
                                    <w:right w:val="none" w:sz="0" w:space="0" w:color="auto"/>
                                  </w:divBdr>
                                  <w:divsChild>
                                    <w:div w:id="13220824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1913">
                      <w:marLeft w:val="0"/>
                      <w:marRight w:val="0"/>
                      <w:marTop w:val="0"/>
                      <w:marBottom w:val="0"/>
                      <w:divBdr>
                        <w:top w:val="none" w:sz="0" w:space="0" w:color="auto"/>
                        <w:left w:val="none" w:sz="0" w:space="0" w:color="auto"/>
                        <w:bottom w:val="none" w:sz="0" w:space="0" w:color="auto"/>
                        <w:right w:val="none" w:sz="0" w:space="0" w:color="auto"/>
                      </w:divBdr>
                      <w:divsChild>
                        <w:div w:id="1381982056">
                          <w:marLeft w:val="0"/>
                          <w:marRight w:val="0"/>
                          <w:marTop w:val="0"/>
                          <w:marBottom w:val="0"/>
                          <w:divBdr>
                            <w:top w:val="none" w:sz="0" w:space="0" w:color="auto"/>
                            <w:left w:val="none" w:sz="0" w:space="0" w:color="auto"/>
                            <w:bottom w:val="none" w:sz="0" w:space="0" w:color="auto"/>
                            <w:right w:val="none" w:sz="0" w:space="0" w:color="auto"/>
                          </w:divBdr>
                          <w:divsChild>
                            <w:div w:id="186869799">
                              <w:marLeft w:val="0"/>
                              <w:marRight w:val="0"/>
                              <w:marTop w:val="0"/>
                              <w:marBottom w:val="0"/>
                              <w:divBdr>
                                <w:top w:val="none" w:sz="0" w:space="0" w:color="auto"/>
                                <w:left w:val="none" w:sz="0" w:space="0" w:color="auto"/>
                                <w:bottom w:val="none" w:sz="0" w:space="0" w:color="auto"/>
                                <w:right w:val="none" w:sz="0" w:space="0" w:color="auto"/>
                              </w:divBdr>
                              <w:divsChild>
                                <w:div w:id="767386086">
                                  <w:marLeft w:val="0"/>
                                  <w:marRight w:val="0"/>
                                  <w:marTop w:val="0"/>
                                  <w:marBottom w:val="0"/>
                                  <w:divBdr>
                                    <w:top w:val="none" w:sz="0" w:space="0" w:color="auto"/>
                                    <w:left w:val="none" w:sz="0" w:space="0" w:color="auto"/>
                                    <w:bottom w:val="none" w:sz="0" w:space="0" w:color="auto"/>
                                    <w:right w:val="none" w:sz="0" w:space="0" w:color="auto"/>
                                  </w:divBdr>
                                </w:div>
                                <w:div w:id="1453284495">
                                  <w:marLeft w:val="0"/>
                                  <w:marRight w:val="0"/>
                                  <w:marTop w:val="0"/>
                                  <w:marBottom w:val="0"/>
                                  <w:divBdr>
                                    <w:top w:val="none" w:sz="0" w:space="0" w:color="auto"/>
                                    <w:left w:val="none" w:sz="0" w:space="0" w:color="auto"/>
                                    <w:bottom w:val="none" w:sz="0" w:space="0" w:color="auto"/>
                                    <w:right w:val="none" w:sz="0" w:space="0" w:color="auto"/>
                                  </w:divBdr>
                                </w:div>
                              </w:divsChild>
                            </w:div>
                            <w:div w:id="1227564994">
                              <w:marLeft w:val="0"/>
                              <w:marRight w:val="0"/>
                              <w:marTop w:val="0"/>
                              <w:marBottom w:val="0"/>
                              <w:divBdr>
                                <w:top w:val="none" w:sz="0" w:space="0" w:color="auto"/>
                                <w:left w:val="none" w:sz="0" w:space="0" w:color="auto"/>
                                <w:bottom w:val="none" w:sz="0" w:space="0" w:color="auto"/>
                                <w:right w:val="none" w:sz="0" w:space="0" w:color="auto"/>
                              </w:divBdr>
                              <w:divsChild>
                                <w:div w:id="1023438781">
                                  <w:marLeft w:val="0"/>
                                  <w:marRight w:val="0"/>
                                  <w:marTop w:val="0"/>
                                  <w:marBottom w:val="0"/>
                                  <w:divBdr>
                                    <w:top w:val="none" w:sz="0" w:space="0" w:color="auto"/>
                                    <w:left w:val="none" w:sz="0" w:space="0" w:color="auto"/>
                                    <w:bottom w:val="none" w:sz="0" w:space="0" w:color="auto"/>
                                    <w:right w:val="none" w:sz="0" w:space="0" w:color="auto"/>
                                  </w:divBdr>
                                  <w:divsChild>
                                    <w:div w:id="12863547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9377">
                      <w:marLeft w:val="0"/>
                      <w:marRight w:val="0"/>
                      <w:marTop w:val="0"/>
                      <w:marBottom w:val="0"/>
                      <w:divBdr>
                        <w:top w:val="none" w:sz="0" w:space="0" w:color="auto"/>
                        <w:left w:val="none" w:sz="0" w:space="0" w:color="auto"/>
                        <w:bottom w:val="none" w:sz="0" w:space="0" w:color="auto"/>
                        <w:right w:val="none" w:sz="0" w:space="0" w:color="auto"/>
                      </w:divBdr>
                      <w:divsChild>
                        <w:div w:id="562909430">
                          <w:marLeft w:val="0"/>
                          <w:marRight w:val="0"/>
                          <w:marTop w:val="0"/>
                          <w:marBottom w:val="0"/>
                          <w:divBdr>
                            <w:top w:val="none" w:sz="0" w:space="0" w:color="auto"/>
                            <w:left w:val="none" w:sz="0" w:space="0" w:color="auto"/>
                            <w:bottom w:val="none" w:sz="0" w:space="0" w:color="auto"/>
                            <w:right w:val="none" w:sz="0" w:space="0" w:color="auto"/>
                          </w:divBdr>
                          <w:divsChild>
                            <w:div w:id="1900166224">
                              <w:marLeft w:val="0"/>
                              <w:marRight w:val="0"/>
                              <w:marTop w:val="0"/>
                              <w:marBottom w:val="0"/>
                              <w:divBdr>
                                <w:top w:val="none" w:sz="0" w:space="0" w:color="auto"/>
                                <w:left w:val="none" w:sz="0" w:space="0" w:color="auto"/>
                                <w:bottom w:val="none" w:sz="0" w:space="0" w:color="auto"/>
                                <w:right w:val="none" w:sz="0" w:space="0" w:color="auto"/>
                              </w:divBdr>
                              <w:divsChild>
                                <w:div w:id="242688069">
                                  <w:marLeft w:val="0"/>
                                  <w:marRight w:val="0"/>
                                  <w:marTop w:val="0"/>
                                  <w:marBottom w:val="0"/>
                                  <w:divBdr>
                                    <w:top w:val="none" w:sz="0" w:space="0" w:color="auto"/>
                                    <w:left w:val="none" w:sz="0" w:space="0" w:color="auto"/>
                                    <w:bottom w:val="none" w:sz="0" w:space="0" w:color="auto"/>
                                    <w:right w:val="none" w:sz="0" w:space="0" w:color="auto"/>
                                  </w:divBdr>
                                </w:div>
                                <w:div w:id="381254858">
                                  <w:marLeft w:val="0"/>
                                  <w:marRight w:val="0"/>
                                  <w:marTop w:val="0"/>
                                  <w:marBottom w:val="0"/>
                                  <w:divBdr>
                                    <w:top w:val="none" w:sz="0" w:space="0" w:color="auto"/>
                                    <w:left w:val="none" w:sz="0" w:space="0" w:color="auto"/>
                                    <w:bottom w:val="none" w:sz="0" w:space="0" w:color="auto"/>
                                    <w:right w:val="none" w:sz="0" w:space="0" w:color="auto"/>
                                  </w:divBdr>
                                </w:div>
                              </w:divsChild>
                            </w:div>
                            <w:div w:id="1659769548">
                              <w:marLeft w:val="0"/>
                              <w:marRight w:val="0"/>
                              <w:marTop w:val="0"/>
                              <w:marBottom w:val="0"/>
                              <w:divBdr>
                                <w:top w:val="none" w:sz="0" w:space="0" w:color="auto"/>
                                <w:left w:val="none" w:sz="0" w:space="0" w:color="auto"/>
                                <w:bottom w:val="none" w:sz="0" w:space="0" w:color="auto"/>
                                <w:right w:val="none" w:sz="0" w:space="0" w:color="auto"/>
                              </w:divBdr>
                              <w:divsChild>
                                <w:div w:id="1246913589">
                                  <w:marLeft w:val="0"/>
                                  <w:marRight w:val="0"/>
                                  <w:marTop w:val="0"/>
                                  <w:marBottom w:val="0"/>
                                  <w:divBdr>
                                    <w:top w:val="none" w:sz="0" w:space="0" w:color="auto"/>
                                    <w:left w:val="none" w:sz="0" w:space="0" w:color="auto"/>
                                    <w:bottom w:val="none" w:sz="0" w:space="0" w:color="auto"/>
                                    <w:right w:val="none" w:sz="0" w:space="0" w:color="auto"/>
                                  </w:divBdr>
                                  <w:divsChild>
                                    <w:div w:id="16549924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9164">
                      <w:marLeft w:val="0"/>
                      <w:marRight w:val="0"/>
                      <w:marTop w:val="0"/>
                      <w:marBottom w:val="0"/>
                      <w:divBdr>
                        <w:top w:val="none" w:sz="0" w:space="0" w:color="auto"/>
                        <w:left w:val="none" w:sz="0" w:space="0" w:color="auto"/>
                        <w:bottom w:val="none" w:sz="0" w:space="0" w:color="auto"/>
                        <w:right w:val="none" w:sz="0" w:space="0" w:color="auto"/>
                      </w:divBdr>
                      <w:divsChild>
                        <w:div w:id="1120495975">
                          <w:marLeft w:val="0"/>
                          <w:marRight w:val="0"/>
                          <w:marTop w:val="0"/>
                          <w:marBottom w:val="0"/>
                          <w:divBdr>
                            <w:top w:val="none" w:sz="0" w:space="0" w:color="auto"/>
                            <w:left w:val="none" w:sz="0" w:space="0" w:color="auto"/>
                            <w:bottom w:val="none" w:sz="0" w:space="0" w:color="auto"/>
                            <w:right w:val="none" w:sz="0" w:space="0" w:color="auto"/>
                          </w:divBdr>
                          <w:divsChild>
                            <w:div w:id="1834490435">
                              <w:marLeft w:val="0"/>
                              <w:marRight w:val="0"/>
                              <w:marTop w:val="0"/>
                              <w:marBottom w:val="0"/>
                              <w:divBdr>
                                <w:top w:val="none" w:sz="0" w:space="0" w:color="auto"/>
                                <w:left w:val="none" w:sz="0" w:space="0" w:color="auto"/>
                                <w:bottom w:val="none" w:sz="0" w:space="0" w:color="auto"/>
                                <w:right w:val="none" w:sz="0" w:space="0" w:color="auto"/>
                              </w:divBdr>
                              <w:divsChild>
                                <w:div w:id="1610119843">
                                  <w:marLeft w:val="0"/>
                                  <w:marRight w:val="0"/>
                                  <w:marTop w:val="0"/>
                                  <w:marBottom w:val="0"/>
                                  <w:divBdr>
                                    <w:top w:val="none" w:sz="0" w:space="0" w:color="auto"/>
                                    <w:left w:val="none" w:sz="0" w:space="0" w:color="auto"/>
                                    <w:bottom w:val="none" w:sz="0" w:space="0" w:color="auto"/>
                                    <w:right w:val="none" w:sz="0" w:space="0" w:color="auto"/>
                                  </w:divBdr>
                                </w:div>
                              </w:divsChild>
                            </w:div>
                            <w:div w:id="137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7645">
                      <w:marLeft w:val="0"/>
                      <w:marRight w:val="0"/>
                      <w:marTop w:val="0"/>
                      <w:marBottom w:val="0"/>
                      <w:divBdr>
                        <w:top w:val="none" w:sz="0" w:space="0" w:color="auto"/>
                        <w:left w:val="none" w:sz="0" w:space="0" w:color="auto"/>
                        <w:bottom w:val="none" w:sz="0" w:space="0" w:color="auto"/>
                        <w:right w:val="none" w:sz="0" w:space="0" w:color="auto"/>
                      </w:divBdr>
                      <w:divsChild>
                        <w:div w:id="1809934840">
                          <w:marLeft w:val="0"/>
                          <w:marRight w:val="0"/>
                          <w:marTop w:val="0"/>
                          <w:marBottom w:val="0"/>
                          <w:divBdr>
                            <w:top w:val="none" w:sz="0" w:space="0" w:color="auto"/>
                            <w:left w:val="none" w:sz="0" w:space="0" w:color="auto"/>
                            <w:bottom w:val="none" w:sz="0" w:space="0" w:color="auto"/>
                            <w:right w:val="none" w:sz="0" w:space="0" w:color="auto"/>
                          </w:divBdr>
                          <w:divsChild>
                            <w:div w:id="1688754059">
                              <w:marLeft w:val="0"/>
                              <w:marRight w:val="0"/>
                              <w:marTop w:val="0"/>
                              <w:marBottom w:val="0"/>
                              <w:divBdr>
                                <w:top w:val="none" w:sz="0" w:space="0" w:color="auto"/>
                                <w:left w:val="none" w:sz="0" w:space="0" w:color="auto"/>
                                <w:bottom w:val="none" w:sz="0" w:space="0" w:color="auto"/>
                                <w:right w:val="none" w:sz="0" w:space="0" w:color="auto"/>
                              </w:divBdr>
                              <w:divsChild>
                                <w:div w:id="2093042322">
                                  <w:marLeft w:val="0"/>
                                  <w:marRight w:val="0"/>
                                  <w:marTop w:val="0"/>
                                  <w:marBottom w:val="0"/>
                                  <w:divBdr>
                                    <w:top w:val="none" w:sz="0" w:space="0" w:color="auto"/>
                                    <w:left w:val="none" w:sz="0" w:space="0" w:color="auto"/>
                                    <w:bottom w:val="none" w:sz="0" w:space="0" w:color="auto"/>
                                    <w:right w:val="none" w:sz="0" w:space="0" w:color="auto"/>
                                  </w:divBdr>
                                </w:div>
                              </w:divsChild>
                            </w:div>
                            <w:div w:id="414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359870">
          <w:marLeft w:val="0"/>
          <w:marRight w:val="0"/>
          <w:marTop w:val="0"/>
          <w:marBottom w:val="0"/>
          <w:divBdr>
            <w:top w:val="none" w:sz="0" w:space="0" w:color="auto"/>
            <w:left w:val="none" w:sz="0" w:space="0" w:color="auto"/>
            <w:bottom w:val="none" w:sz="0" w:space="0" w:color="auto"/>
            <w:right w:val="none" w:sz="0" w:space="0" w:color="auto"/>
          </w:divBdr>
          <w:divsChild>
            <w:div w:id="547381454">
              <w:marLeft w:val="-225"/>
              <w:marRight w:val="-225"/>
              <w:marTop w:val="0"/>
              <w:marBottom w:val="0"/>
              <w:divBdr>
                <w:top w:val="none" w:sz="0" w:space="0" w:color="auto"/>
                <w:left w:val="none" w:sz="0" w:space="0" w:color="auto"/>
                <w:bottom w:val="none" w:sz="0" w:space="0" w:color="auto"/>
                <w:right w:val="none" w:sz="0" w:space="0" w:color="auto"/>
              </w:divBdr>
              <w:divsChild>
                <w:div w:id="195319671">
                  <w:marLeft w:val="0"/>
                  <w:marRight w:val="0"/>
                  <w:marTop w:val="0"/>
                  <w:marBottom w:val="0"/>
                  <w:divBdr>
                    <w:top w:val="none" w:sz="0" w:space="0" w:color="auto"/>
                    <w:left w:val="none" w:sz="0" w:space="0" w:color="auto"/>
                    <w:bottom w:val="none" w:sz="0" w:space="0" w:color="auto"/>
                    <w:right w:val="none" w:sz="0" w:space="0" w:color="auto"/>
                  </w:divBdr>
                  <w:divsChild>
                    <w:div w:id="643512654">
                      <w:marLeft w:val="0"/>
                      <w:marRight w:val="0"/>
                      <w:marTop w:val="0"/>
                      <w:marBottom w:val="0"/>
                      <w:divBdr>
                        <w:top w:val="none" w:sz="0" w:space="0" w:color="auto"/>
                        <w:left w:val="none" w:sz="0" w:space="0" w:color="auto"/>
                        <w:bottom w:val="single" w:sz="6" w:space="30" w:color="E2E2E2"/>
                        <w:right w:val="none" w:sz="0" w:space="0" w:color="auto"/>
                      </w:divBdr>
                      <w:divsChild>
                        <w:div w:id="1944264134">
                          <w:marLeft w:val="0"/>
                          <w:marRight w:val="0"/>
                          <w:marTop w:val="0"/>
                          <w:marBottom w:val="0"/>
                          <w:divBdr>
                            <w:top w:val="none" w:sz="0" w:space="0" w:color="auto"/>
                            <w:left w:val="none" w:sz="0" w:space="0" w:color="auto"/>
                            <w:bottom w:val="none" w:sz="0" w:space="0" w:color="auto"/>
                            <w:right w:val="none" w:sz="0" w:space="0" w:color="auto"/>
                          </w:divBdr>
                        </w:div>
                        <w:div w:id="8658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0674">
                  <w:marLeft w:val="0"/>
                  <w:marRight w:val="0"/>
                  <w:marTop w:val="0"/>
                  <w:marBottom w:val="0"/>
                  <w:divBdr>
                    <w:top w:val="none" w:sz="0" w:space="0" w:color="auto"/>
                    <w:left w:val="none" w:sz="0" w:space="0" w:color="auto"/>
                    <w:bottom w:val="none" w:sz="0" w:space="0" w:color="auto"/>
                    <w:right w:val="none" w:sz="0" w:space="0" w:color="auto"/>
                  </w:divBdr>
                  <w:divsChild>
                    <w:div w:id="288829017">
                      <w:marLeft w:val="0"/>
                      <w:marRight w:val="0"/>
                      <w:marTop w:val="0"/>
                      <w:marBottom w:val="0"/>
                      <w:divBdr>
                        <w:top w:val="none" w:sz="0" w:space="0" w:color="auto"/>
                        <w:left w:val="none" w:sz="0" w:space="0" w:color="auto"/>
                        <w:bottom w:val="none" w:sz="0" w:space="0" w:color="auto"/>
                        <w:right w:val="none" w:sz="0" w:space="0" w:color="auto"/>
                      </w:divBdr>
                      <w:divsChild>
                        <w:div w:id="332613174">
                          <w:marLeft w:val="0"/>
                          <w:marRight w:val="0"/>
                          <w:marTop w:val="0"/>
                          <w:marBottom w:val="0"/>
                          <w:divBdr>
                            <w:top w:val="none" w:sz="0" w:space="0" w:color="auto"/>
                            <w:left w:val="none" w:sz="0" w:space="0" w:color="auto"/>
                            <w:bottom w:val="none" w:sz="0" w:space="0" w:color="auto"/>
                            <w:right w:val="none" w:sz="0" w:space="0" w:color="auto"/>
                          </w:divBdr>
                          <w:divsChild>
                            <w:div w:id="1939288860">
                              <w:marLeft w:val="0"/>
                              <w:marRight w:val="0"/>
                              <w:marTop w:val="0"/>
                              <w:marBottom w:val="0"/>
                              <w:divBdr>
                                <w:top w:val="none" w:sz="0" w:space="0" w:color="auto"/>
                                <w:left w:val="none" w:sz="0" w:space="0" w:color="auto"/>
                                <w:bottom w:val="none" w:sz="0" w:space="0" w:color="auto"/>
                                <w:right w:val="none" w:sz="0" w:space="0" w:color="auto"/>
                              </w:divBdr>
                              <w:divsChild>
                                <w:div w:id="519470535">
                                  <w:marLeft w:val="0"/>
                                  <w:marRight w:val="0"/>
                                  <w:marTop w:val="0"/>
                                  <w:marBottom w:val="0"/>
                                  <w:divBdr>
                                    <w:top w:val="none" w:sz="0" w:space="0" w:color="auto"/>
                                    <w:left w:val="none" w:sz="0" w:space="0" w:color="auto"/>
                                    <w:bottom w:val="none" w:sz="0" w:space="0" w:color="auto"/>
                                    <w:right w:val="none" w:sz="0" w:space="0" w:color="auto"/>
                                  </w:divBdr>
                                </w:div>
                              </w:divsChild>
                            </w:div>
                            <w:div w:id="12792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869">
                      <w:marLeft w:val="0"/>
                      <w:marRight w:val="0"/>
                      <w:marTop w:val="0"/>
                      <w:marBottom w:val="0"/>
                      <w:divBdr>
                        <w:top w:val="none" w:sz="0" w:space="0" w:color="auto"/>
                        <w:left w:val="none" w:sz="0" w:space="0" w:color="auto"/>
                        <w:bottom w:val="none" w:sz="0" w:space="0" w:color="auto"/>
                        <w:right w:val="none" w:sz="0" w:space="0" w:color="auto"/>
                      </w:divBdr>
                      <w:divsChild>
                        <w:div w:id="461265798">
                          <w:marLeft w:val="0"/>
                          <w:marRight w:val="0"/>
                          <w:marTop w:val="0"/>
                          <w:marBottom w:val="0"/>
                          <w:divBdr>
                            <w:top w:val="none" w:sz="0" w:space="0" w:color="auto"/>
                            <w:left w:val="none" w:sz="0" w:space="0" w:color="auto"/>
                            <w:bottom w:val="none" w:sz="0" w:space="0" w:color="auto"/>
                            <w:right w:val="none" w:sz="0" w:space="0" w:color="auto"/>
                          </w:divBdr>
                          <w:divsChild>
                            <w:div w:id="348483834">
                              <w:marLeft w:val="0"/>
                              <w:marRight w:val="0"/>
                              <w:marTop w:val="0"/>
                              <w:marBottom w:val="0"/>
                              <w:divBdr>
                                <w:top w:val="none" w:sz="0" w:space="0" w:color="auto"/>
                                <w:left w:val="none" w:sz="0" w:space="0" w:color="auto"/>
                                <w:bottom w:val="none" w:sz="0" w:space="0" w:color="auto"/>
                                <w:right w:val="none" w:sz="0" w:space="0" w:color="auto"/>
                              </w:divBdr>
                              <w:divsChild>
                                <w:div w:id="796798107">
                                  <w:marLeft w:val="0"/>
                                  <w:marRight w:val="0"/>
                                  <w:marTop w:val="0"/>
                                  <w:marBottom w:val="0"/>
                                  <w:divBdr>
                                    <w:top w:val="none" w:sz="0" w:space="0" w:color="auto"/>
                                    <w:left w:val="none" w:sz="0" w:space="0" w:color="auto"/>
                                    <w:bottom w:val="none" w:sz="0" w:space="0" w:color="auto"/>
                                    <w:right w:val="none" w:sz="0" w:space="0" w:color="auto"/>
                                  </w:divBdr>
                                </w:div>
                                <w:div w:id="1542980652">
                                  <w:marLeft w:val="0"/>
                                  <w:marRight w:val="0"/>
                                  <w:marTop w:val="0"/>
                                  <w:marBottom w:val="0"/>
                                  <w:divBdr>
                                    <w:top w:val="none" w:sz="0" w:space="0" w:color="auto"/>
                                    <w:left w:val="none" w:sz="0" w:space="0" w:color="auto"/>
                                    <w:bottom w:val="none" w:sz="0" w:space="0" w:color="auto"/>
                                    <w:right w:val="none" w:sz="0" w:space="0" w:color="auto"/>
                                  </w:divBdr>
                                </w:div>
                              </w:divsChild>
                            </w:div>
                            <w:div w:id="2007854488">
                              <w:marLeft w:val="0"/>
                              <w:marRight w:val="0"/>
                              <w:marTop w:val="0"/>
                              <w:marBottom w:val="0"/>
                              <w:divBdr>
                                <w:top w:val="none" w:sz="0" w:space="0" w:color="auto"/>
                                <w:left w:val="none" w:sz="0" w:space="0" w:color="auto"/>
                                <w:bottom w:val="none" w:sz="0" w:space="0" w:color="auto"/>
                                <w:right w:val="none" w:sz="0" w:space="0" w:color="auto"/>
                              </w:divBdr>
                              <w:divsChild>
                                <w:div w:id="1983268358">
                                  <w:marLeft w:val="0"/>
                                  <w:marRight w:val="0"/>
                                  <w:marTop w:val="0"/>
                                  <w:marBottom w:val="0"/>
                                  <w:divBdr>
                                    <w:top w:val="none" w:sz="0" w:space="0" w:color="auto"/>
                                    <w:left w:val="none" w:sz="0" w:space="0" w:color="auto"/>
                                    <w:bottom w:val="none" w:sz="0" w:space="0" w:color="auto"/>
                                    <w:right w:val="none" w:sz="0" w:space="0" w:color="auto"/>
                                  </w:divBdr>
                                  <w:divsChild>
                                    <w:div w:id="13855691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83907">
                      <w:marLeft w:val="0"/>
                      <w:marRight w:val="0"/>
                      <w:marTop w:val="0"/>
                      <w:marBottom w:val="0"/>
                      <w:divBdr>
                        <w:top w:val="none" w:sz="0" w:space="0" w:color="auto"/>
                        <w:left w:val="none" w:sz="0" w:space="0" w:color="auto"/>
                        <w:bottom w:val="none" w:sz="0" w:space="0" w:color="auto"/>
                        <w:right w:val="none" w:sz="0" w:space="0" w:color="auto"/>
                      </w:divBdr>
                      <w:divsChild>
                        <w:div w:id="2047829851">
                          <w:marLeft w:val="0"/>
                          <w:marRight w:val="0"/>
                          <w:marTop w:val="0"/>
                          <w:marBottom w:val="0"/>
                          <w:divBdr>
                            <w:top w:val="none" w:sz="0" w:space="0" w:color="auto"/>
                            <w:left w:val="none" w:sz="0" w:space="0" w:color="auto"/>
                            <w:bottom w:val="none" w:sz="0" w:space="0" w:color="auto"/>
                            <w:right w:val="none" w:sz="0" w:space="0" w:color="auto"/>
                          </w:divBdr>
                          <w:divsChild>
                            <w:div w:id="39983089">
                              <w:marLeft w:val="0"/>
                              <w:marRight w:val="0"/>
                              <w:marTop w:val="0"/>
                              <w:marBottom w:val="0"/>
                              <w:divBdr>
                                <w:top w:val="none" w:sz="0" w:space="0" w:color="auto"/>
                                <w:left w:val="none" w:sz="0" w:space="0" w:color="auto"/>
                                <w:bottom w:val="none" w:sz="0" w:space="0" w:color="auto"/>
                                <w:right w:val="none" w:sz="0" w:space="0" w:color="auto"/>
                              </w:divBdr>
                              <w:divsChild>
                                <w:div w:id="274168452">
                                  <w:marLeft w:val="0"/>
                                  <w:marRight w:val="0"/>
                                  <w:marTop w:val="0"/>
                                  <w:marBottom w:val="0"/>
                                  <w:divBdr>
                                    <w:top w:val="none" w:sz="0" w:space="0" w:color="auto"/>
                                    <w:left w:val="none" w:sz="0" w:space="0" w:color="auto"/>
                                    <w:bottom w:val="none" w:sz="0" w:space="0" w:color="auto"/>
                                    <w:right w:val="none" w:sz="0" w:space="0" w:color="auto"/>
                                  </w:divBdr>
                                </w:div>
                                <w:div w:id="1349286984">
                                  <w:marLeft w:val="0"/>
                                  <w:marRight w:val="0"/>
                                  <w:marTop w:val="0"/>
                                  <w:marBottom w:val="0"/>
                                  <w:divBdr>
                                    <w:top w:val="none" w:sz="0" w:space="0" w:color="auto"/>
                                    <w:left w:val="none" w:sz="0" w:space="0" w:color="auto"/>
                                    <w:bottom w:val="none" w:sz="0" w:space="0" w:color="auto"/>
                                    <w:right w:val="none" w:sz="0" w:space="0" w:color="auto"/>
                                  </w:divBdr>
                                </w:div>
                              </w:divsChild>
                            </w:div>
                            <w:div w:id="631181369">
                              <w:marLeft w:val="0"/>
                              <w:marRight w:val="0"/>
                              <w:marTop w:val="0"/>
                              <w:marBottom w:val="0"/>
                              <w:divBdr>
                                <w:top w:val="none" w:sz="0" w:space="0" w:color="auto"/>
                                <w:left w:val="none" w:sz="0" w:space="0" w:color="auto"/>
                                <w:bottom w:val="none" w:sz="0" w:space="0" w:color="auto"/>
                                <w:right w:val="none" w:sz="0" w:space="0" w:color="auto"/>
                              </w:divBdr>
                              <w:divsChild>
                                <w:div w:id="397366352">
                                  <w:marLeft w:val="0"/>
                                  <w:marRight w:val="0"/>
                                  <w:marTop w:val="0"/>
                                  <w:marBottom w:val="0"/>
                                  <w:divBdr>
                                    <w:top w:val="none" w:sz="0" w:space="0" w:color="auto"/>
                                    <w:left w:val="none" w:sz="0" w:space="0" w:color="auto"/>
                                    <w:bottom w:val="none" w:sz="0" w:space="0" w:color="auto"/>
                                    <w:right w:val="none" w:sz="0" w:space="0" w:color="auto"/>
                                  </w:divBdr>
                                  <w:divsChild>
                                    <w:div w:id="4377231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558">
                      <w:marLeft w:val="0"/>
                      <w:marRight w:val="0"/>
                      <w:marTop w:val="0"/>
                      <w:marBottom w:val="0"/>
                      <w:divBdr>
                        <w:top w:val="none" w:sz="0" w:space="0" w:color="auto"/>
                        <w:left w:val="none" w:sz="0" w:space="0" w:color="auto"/>
                        <w:bottom w:val="none" w:sz="0" w:space="0" w:color="auto"/>
                        <w:right w:val="none" w:sz="0" w:space="0" w:color="auto"/>
                      </w:divBdr>
                      <w:divsChild>
                        <w:div w:id="998924540">
                          <w:marLeft w:val="0"/>
                          <w:marRight w:val="0"/>
                          <w:marTop w:val="0"/>
                          <w:marBottom w:val="0"/>
                          <w:divBdr>
                            <w:top w:val="none" w:sz="0" w:space="0" w:color="auto"/>
                            <w:left w:val="none" w:sz="0" w:space="0" w:color="auto"/>
                            <w:bottom w:val="none" w:sz="0" w:space="0" w:color="auto"/>
                            <w:right w:val="none" w:sz="0" w:space="0" w:color="auto"/>
                          </w:divBdr>
                          <w:divsChild>
                            <w:div w:id="22705459">
                              <w:marLeft w:val="0"/>
                              <w:marRight w:val="0"/>
                              <w:marTop w:val="0"/>
                              <w:marBottom w:val="0"/>
                              <w:divBdr>
                                <w:top w:val="none" w:sz="0" w:space="0" w:color="auto"/>
                                <w:left w:val="none" w:sz="0" w:space="0" w:color="auto"/>
                                <w:bottom w:val="none" w:sz="0" w:space="0" w:color="auto"/>
                                <w:right w:val="none" w:sz="0" w:space="0" w:color="auto"/>
                              </w:divBdr>
                              <w:divsChild>
                                <w:div w:id="879898197">
                                  <w:marLeft w:val="0"/>
                                  <w:marRight w:val="0"/>
                                  <w:marTop w:val="0"/>
                                  <w:marBottom w:val="0"/>
                                  <w:divBdr>
                                    <w:top w:val="none" w:sz="0" w:space="0" w:color="auto"/>
                                    <w:left w:val="none" w:sz="0" w:space="0" w:color="auto"/>
                                    <w:bottom w:val="none" w:sz="0" w:space="0" w:color="auto"/>
                                    <w:right w:val="none" w:sz="0" w:space="0" w:color="auto"/>
                                  </w:divBdr>
                                </w:div>
                                <w:div w:id="122162387">
                                  <w:marLeft w:val="0"/>
                                  <w:marRight w:val="0"/>
                                  <w:marTop w:val="0"/>
                                  <w:marBottom w:val="0"/>
                                  <w:divBdr>
                                    <w:top w:val="none" w:sz="0" w:space="0" w:color="auto"/>
                                    <w:left w:val="none" w:sz="0" w:space="0" w:color="auto"/>
                                    <w:bottom w:val="none" w:sz="0" w:space="0" w:color="auto"/>
                                    <w:right w:val="none" w:sz="0" w:space="0" w:color="auto"/>
                                  </w:divBdr>
                                </w:div>
                              </w:divsChild>
                            </w:div>
                            <w:div w:id="2062245329">
                              <w:marLeft w:val="0"/>
                              <w:marRight w:val="0"/>
                              <w:marTop w:val="0"/>
                              <w:marBottom w:val="0"/>
                              <w:divBdr>
                                <w:top w:val="none" w:sz="0" w:space="0" w:color="auto"/>
                                <w:left w:val="none" w:sz="0" w:space="0" w:color="auto"/>
                                <w:bottom w:val="none" w:sz="0" w:space="0" w:color="auto"/>
                                <w:right w:val="none" w:sz="0" w:space="0" w:color="auto"/>
                              </w:divBdr>
                              <w:divsChild>
                                <w:div w:id="407119271">
                                  <w:marLeft w:val="0"/>
                                  <w:marRight w:val="0"/>
                                  <w:marTop w:val="0"/>
                                  <w:marBottom w:val="0"/>
                                  <w:divBdr>
                                    <w:top w:val="none" w:sz="0" w:space="0" w:color="auto"/>
                                    <w:left w:val="none" w:sz="0" w:space="0" w:color="auto"/>
                                    <w:bottom w:val="none" w:sz="0" w:space="0" w:color="auto"/>
                                    <w:right w:val="none" w:sz="0" w:space="0" w:color="auto"/>
                                  </w:divBdr>
                                  <w:divsChild>
                                    <w:div w:id="12623715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6217">
                      <w:marLeft w:val="0"/>
                      <w:marRight w:val="0"/>
                      <w:marTop w:val="0"/>
                      <w:marBottom w:val="0"/>
                      <w:divBdr>
                        <w:top w:val="none" w:sz="0" w:space="0" w:color="auto"/>
                        <w:left w:val="none" w:sz="0" w:space="0" w:color="auto"/>
                        <w:bottom w:val="none" w:sz="0" w:space="0" w:color="auto"/>
                        <w:right w:val="none" w:sz="0" w:space="0" w:color="auto"/>
                      </w:divBdr>
                      <w:divsChild>
                        <w:div w:id="1256554009">
                          <w:marLeft w:val="0"/>
                          <w:marRight w:val="0"/>
                          <w:marTop w:val="0"/>
                          <w:marBottom w:val="0"/>
                          <w:divBdr>
                            <w:top w:val="none" w:sz="0" w:space="0" w:color="auto"/>
                            <w:left w:val="none" w:sz="0" w:space="0" w:color="auto"/>
                            <w:bottom w:val="none" w:sz="0" w:space="0" w:color="auto"/>
                            <w:right w:val="none" w:sz="0" w:space="0" w:color="auto"/>
                          </w:divBdr>
                          <w:divsChild>
                            <w:div w:id="1750733929">
                              <w:marLeft w:val="0"/>
                              <w:marRight w:val="0"/>
                              <w:marTop w:val="0"/>
                              <w:marBottom w:val="0"/>
                              <w:divBdr>
                                <w:top w:val="none" w:sz="0" w:space="0" w:color="auto"/>
                                <w:left w:val="none" w:sz="0" w:space="0" w:color="auto"/>
                                <w:bottom w:val="none" w:sz="0" w:space="0" w:color="auto"/>
                                <w:right w:val="none" w:sz="0" w:space="0" w:color="auto"/>
                              </w:divBdr>
                              <w:divsChild>
                                <w:div w:id="1345209439">
                                  <w:marLeft w:val="0"/>
                                  <w:marRight w:val="0"/>
                                  <w:marTop w:val="0"/>
                                  <w:marBottom w:val="0"/>
                                  <w:divBdr>
                                    <w:top w:val="none" w:sz="0" w:space="0" w:color="auto"/>
                                    <w:left w:val="none" w:sz="0" w:space="0" w:color="auto"/>
                                    <w:bottom w:val="none" w:sz="0" w:space="0" w:color="auto"/>
                                    <w:right w:val="none" w:sz="0" w:space="0" w:color="auto"/>
                                  </w:divBdr>
                                </w:div>
                                <w:div w:id="514072607">
                                  <w:marLeft w:val="0"/>
                                  <w:marRight w:val="0"/>
                                  <w:marTop w:val="0"/>
                                  <w:marBottom w:val="0"/>
                                  <w:divBdr>
                                    <w:top w:val="none" w:sz="0" w:space="0" w:color="auto"/>
                                    <w:left w:val="none" w:sz="0" w:space="0" w:color="auto"/>
                                    <w:bottom w:val="none" w:sz="0" w:space="0" w:color="auto"/>
                                    <w:right w:val="none" w:sz="0" w:space="0" w:color="auto"/>
                                  </w:divBdr>
                                </w:div>
                              </w:divsChild>
                            </w:div>
                            <w:div w:id="290480507">
                              <w:marLeft w:val="0"/>
                              <w:marRight w:val="0"/>
                              <w:marTop w:val="0"/>
                              <w:marBottom w:val="0"/>
                              <w:divBdr>
                                <w:top w:val="none" w:sz="0" w:space="0" w:color="auto"/>
                                <w:left w:val="none" w:sz="0" w:space="0" w:color="auto"/>
                                <w:bottom w:val="none" w:sz="0" w:space="0" w:color="auto"/>
                                <w:right w:val="none" w:sz="0" w:space="0" w:color="auto"/>
                              </w:divBdr>
                              <w:divsChild>
                                <w:div w:id="309749931">
                                  <w:marLeft w:val="0"/>
                                  <w:marRight w:val="0"/>
                                  <w:marTop w:val="0"/>
                                  <w:marBottom w:val="0"/>
                                  <w:divBdr>
                                    <w:top w:val="none" w:sz="0" w:space="0" w:color="auto"/>
                                    <w:left w:val="none" w:sz="0" w:space="0" w:color="auto"/>
                                    <w:bottom w:val="none" w:sz="0" w:space="0" w:color="auto"/>
                                    <w:right w:val="none" w:sz="0" w:space="0" w:color="auto"/>
                                  </w:divBdr>
                                  <w:divsChild>
                                    <w:div w:id="3082921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0776">
                      <w:marLeft w:val="0"/>
                      <w:marRight w:val="0"/>
                      <w:marTop w:val="0"/>
                      <w:marBottom w:val="0"/>
                      <w:divBdr>
                        <w:top w:val="none" w:sz="0" w:space="0" w:color="auto"/>
                        <w:left w:val="none" w:sz="0" w:space="0" w:color="auto"/>
                        <w:bottom w:val="none" w:sz="0" w:space="0" w:color="auto"/>
                        <w:right w:val="none" w:sz="0" w:space="0" w:color="auto"/>
                      </w:divBdr>
                      <w:divsChild>
                        <w:div w:id="1562524537">
                          <w:marLeft w:val="0"/>
                          <w:marRight w:val="0"/>
                          <w:marTop w:val="0"/>
                          <w:marBottom w:val="0"/>
                          <w:divBdr>
                            <w:top w:val="none" w:sz="0" w:space="0" w:color="auto"/>
                            <w:left w:val="none" w:sz="0" w:space="0" w:color="auto"/>
                            <w:bottom w:val="none" w:sz="0" w:space="0" w:color="auto"/>
                            <w:right w:val="none" w:sz="0" w:space="0" w:color="auto"/>
                          </w:divBdr>
                          <w:divsChild>
                            <w:div w:id="775633953">
                              <w:marLeft w:val="0"/>
                              <w:marRight w:val="0"/>
                              <w:marTop w:val="0"/>
                              <w:marBottom w:val="0"/>
                              <w:divBdr>
                                <w:top w:val="none" w:sz="0" w:space="0" w:color="auto"/>
                                <w:left w:val="none" w:sz="0" w:space="0" w:color="auto"/>
                                <w:bottom w:val="none" w:sz="0" w:space="0" w:color="auto"/>
                                <w:right w:val="none" w:sz="0" w:space="0" w:color="auto"/>
                              </w:divBdr>
                              <w:divsChild>
                                <w:div w:id="250821510">
                                  <w:marLeft w:val="0"/>
                                  <w:marRight w:val="0"/>
                                  <w:marTop w:val="0"/>
                                  <w:marBottom w:val="0"/>
                                  <w:divBdr>
                                    <w:top w:val="none" w:sz="0" w:space="0" w:color="auto"/>
                                    <w:left w:val="none" w:sz="0" w:space="0" w:color="auto"/>
                                    <w:bottom w:val="none" w:sz="0" w:space="0" w:color="auto"/>
                                    <w:right w:val="none" w:sz="0" w:space="0" w:color="auto"/>
                                  </w:divBdr>
                                </w:div>
                              </w:divsChild>
                            </w:div>
                            <w:div w:id="140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1302">
                      <w:marLeft w:val="0"/>
                      <w:marRight w:val="0"/>
                      <w:marTop w:val="0"/>
                      <w:marBottom w:val="0"/>
                      <w:divBdr>
                        <w:top w:val="none" w:sz="0" w:space="0" w:color="auto"/>
                        <w:left w:val="none" w:sz="0" w:space="0" w:color="auto"/>
                        <w:bottom w:val="none" w:sz="0" w:space="0" w:color="auto"/>
                        <w:right w:val="none" w:sz="0" w:space="0" w:color="auto"/>
                      </w:divBdr>
                      <w:divsChild>
                        <w:div w:id="375352054">
                          <w:marLeft w:val="0"/>
                          <w:marRight w:val="0"/>
                          <w:marTop w:val="0"/>
                          <w:marBottom w:val="0"/>
                          <w:divBdr>
                            <w:top w:val="none" w:sz="0" w:space="0" w:color="auto"/>
                            <w:left w:val="none" w:sz="0" w:space="0" w:color="auto"/>
                            <w:bottom w:val="none" w:sz="0" w:space="0" w:color="auto"/>
                            <w:right w:val="none" w:sz="0" w:space="0" w:color="auto"/>
                          </w:divBdr>
                          <w:divsChild>
                            <w:div w:id="730807042">
                              <w:marLeft w:val="0"/>
                              <w:marRight w:val="0"/>
                              <w:marTop w:val="0"/>
                              <w:marBottom w:val="0"/>
                              <w:divBdr>
                                <w:top w:val="none" w:sz="0" w:space="0" w:color="auto"/>
                                <w:left w:val="none" w:sz="0" w:space="0" w:color="auto"/>
                                <w:bottom w:val="none" w:sz="0" w:space="0" w:color="auto"/>
                                <w:right w:val="none" w:sz="0" w:space="0" w:color="auto"/>
                              </w:divBdr>
                              <w:divsChild>
                                <w:div w:id="853762089">
                                  <w:marLeft w:val="0"/>
                                  <w:marRight w:val="0"/>
                                  <w:marTop w:val="0"/>
                                  <w:marBottom w:val="0"/>
                                  <w:divBdr>
                                    <w:top w:val="none" w:sz="0" w:space="0" w:color="auto"/>
                                    <w:left w:val="none" w:sz="0" w:space="0" w:color="auto"/>
                                    <w:bottom w:val="none" w:sz="0" w:space="0" w:color="auto"/>
                                    <w:right w:val="none" w:sz="0" w:space="0" w:color="auto"/>
                                  </w:divBdr>
                                </w:div>
                              </w:divsChild>
                            </w:div>
                            <w:div w:id="1454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9763">
                      <w:marLeft w:val="0"/>
                      <w:marRight w:val="0"/>
                      <w:marTop w:val="0"/>
                      <w:marBottom w:val="0"/>
                      <w:divBdr>
                        <w:top w:val="none" w:sz="0" w:space="0" w:color="auto"/>
                        <w:left w:val="none" w:sz="0" w:space="0" w:color="auto"/>
                        <w:bottom w:val="none" w:sz="0" w:space="0" w:color="auto"/>
                        <w:right w:val="none" w:sz="0" w:space="0" w:color="auto"/>
                      </w:divBdr>
                      <w:divsChild>
                        <w:div w:id="935097168">
                          <w:marLeft w:val="0"/>
                          <w:marRight w:val="0"/>
                          <w:marTop w:val="0"/>
                          <w:marBottom w:val="0"/>
                          <w:divBdr>
                            <w:top w:val="none" w:sz="0" w:space="0" w:color="auto"/>
                            <w:left w:val="none" w:sz="0" w:space="0" w:color="auto"/>
                            <w:bottom w:val="none" w:sz="0" w:space="0" w:color="auto"/>
                            <w:right w:val="none" w:sz="0" w:space="0" w:color="auto"/>
                          </w:divBdr>
                          <w:divsChild>
                            <w:div w:id="1742830043">
                              <w:marLeft w:val="0"/>
                              <w:marRight w:val="0"/>
                              <w:marTop w:val="0"/>
                              <w:marBottom w:val="0"/>
                              <w:divBdr>
                                <w:top w:val="none" w:sz="0" w:space="0" w:color="auto"/>
                                <w:left w:val="none" w:sz="0" w:space="0" w:color="auto"/>
                                <w:bottom w:val="none" w:sz="0" w:space="0" w:color="auto"/>
                                <w:right w:val="none" w:sz="0" w:space="0" w:color="auto"/>
                              </w:divBdr>
                              <w:divsChild>
                                <w:div w:id="1680697824">
                                  <w:marLeft w:val="0"/>
                                  <w:marRight w:val="0"/>
                                  <w:marTop w:val="0"/>
                                  <w:marBottom w:val="0"/>
                                  <w:divBdr>
                                    <w:top w:val="none" w:sz="0" w:space="0" w:color="auto"/>
                                    <w:left w:val="none" w:sz="0" w:space="0" w:color="auto"/>
                                    <w:bottom w:val="none" w:sz="0" w:space="0" w:color="auto"/>
                                    <w:right w:val="none" w:sz="0" w:space="0" w:color="auto"/>
                                  </w:divBdr>
                                </w:div>
                                <w:div w:id="1618293162">
                                  <w:marLeft w:val="0"/>
                                  <w:marRight w:val="0"/>
                                  <w:marTop w:val="0"/>
                                  <w:marBottom w:val="0"/>
                                  <w:divBdr>
                                    <w:top w:val="none" w:sz="0" w:space="0" w:color="auto"/>
                                    <w:left w:val="none" w:sz="0" w:space="0" w:color="auto"/>
                                    <w:bottom w:val="none" w:sz="0" w:space="0" w:color="auto"/>
                                    <w:right w:val="none" w:sz="0" w:space="0" w:color="auto"/>
                                  </w:divBdr>
                                </w:div>
                              </w:divsChild>
                            </w:div>
                            <w:div w:id="457066863">
                              <w:marLeft w:val="0"/>
                              <w:marRight w:val="0"/>
                              <w:marTop w:val="0"/>
                              <w:marBottom w:val="0"/>
                              <w:divBdr>
                                <w:top w:val="none" w:sz="0" w:space="0" w:color="auto"/>
                                <w:left w:val="none" w:sz="0" w:space="0" w:color="auto"/>
                                <w:bottom w:val="none" w:sz="0" w:space="0" w:color="auto"/>
                                <w:right w:val="none" w:sz="0" w:space="0" w:color="auto"/>
                              </w:divBdr>
                              <w:divsChild>
                                <w:div w:id="1083801336">
                                  <w:marLeft w:val="0"/>
                                  <w:marRight w:val="0"/>
                                  <w:marTop w:val="0"/>
                                  <w:marBottom w:val="0"/>
                                  <w:divBdr>
                                    <w:top w:val="none" w:sz="0" w:space="0" w:color="auto"/>
                                    <w:left w:val="none" w:sz="0" w:space="0" w:color="auto"/>
                                    <w:bottom w:val="none" w:sz="0" w:space="0" w:color="auto"/>
                                    <w:right w:val="none" w:sz="0" w:space="0" w:color="auto"/>
                                  </w:divBdr>
                                  <w:divsChild>
                                    <w:div w:id="2096855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74510">
                      <w:marLeft w:val="0"/>
                      <w:marRight w:val="0"/>
                      <w:marTop w:val="0"/>
                      <w:marBottom w:val="0"/>
                      <w:divBdr>
                        <w:top w:val="none" w:sz="0" w:space="0" w:color="auto"/>
                        <w:left w:val="none" w:sz="0" w:space="0" w:color="auto"/>
                        <w:bottom w:val="none" w:sz="0" w:space="0" w:color="auto"/>
                        <w:right w:val="none" w:sz="0" w:space="0" w:color="auto"/>
                      </w:divBdr>
                      <w:divsChild>
                        <w:div w:id="1010063545">
                          <w:marLeft w:val="0"/>
                          <w:marRight w:val="0"/>
                          <w:marTop w:val="0"/>
                          <w:marBottom w:val="0"/>
                          <w:divBdr>
                            <w:top w:val="none" w:sz="0" w:space="0" w:color="auto"/>
                            <w:left w:val="none" w:sz="0" w:space="0" w:color="auto"/>
                            <w:bottom w:val="none" w:sz="0" w:space="0" w:color="auto"/>
                            <w:right w:val="none" w:sz="0" w:space="0" w:color="auto"/>
                          </w:divBdr>
                          <w:divsChild>
                            <w:div w:id="307517283">
                              <w:marLeft w:val="0"/>
                              <w:marRight w:val="0"/>
                              <w:marTop w:val="0"/>
                              <w:marBottom w:val="0"/>
                              <w:divBdr>
                                <w:top w:val="none" w:sz="0" w:space="0" w:color="auto"/>
                                <w:left w:val="none" w:sz="0" w:space="0" w:color="auto"/>
                                <w:bottom w:val="none" w:sz="0" w:space="0" w:color="auto"/>
                                <w:right w:val="none" w:sz="0" w:space="0" w:color="auto"/>
                              </w:divBdr>
                              <w:divsChild>
                                <w:div w:id="46339443">
                                  <w:marLeft w:val="0"/>
                                  <w:marRight w:val="0"/>
                                  <w:marTop w:val="0"/>
                                  <w:marBottom w:val="0"/>
                                  <w:divBdr>
                                    <w:top w:val="none" w:sz="0" w:space="0" w:color="auto"/>
                                    <w:left w:val="none" w:sz="0" w:space="0" w:color="auto"/>
                                    <w:bottom w:val="none" w:sz="0" w:space="0" w:color="auto"/>
                                    <w:right w:val="none" w:sz="0" w:space="0" w:color="auto"/>
                                  </w:divBdr>
                                </w:div>
                                <w:div w:id="1671983783">
                                  <w:marLeft w:val="0"/>
                                  <w:marRight w:val="0"/>
                                  <w:marTop w:val="0"/>
                                  <w:marBottom w:val="0"/>
                                  <w:divBdr>
                                    <w:top w:val="none" w:sz="0" w:space="0" w:color="auto"/>
                                    <w:left w:val="none" w:sz="0" w:space="0" w:color="auto"/>
                                    <w:bottom w:val="none" w:sz="0" w:space="0" w:color="auto"/>
                                    <w:right w:val="none" w:sz="0" w:space="0" w:color="auto"/>
                                  </w:divBdr>
                                </w:div>
                              </w:divsChild>
                            </w:div>
                            <w:div w:id="1276407333">
                              <w:marLeft w:val="0"/>
                              <w:marRight w:val="0"/>
                              <w:marTop w:val="0"/>
                              <w:marBottom w:val="0"/>
                              <w:divBdr>
                                <w:top w:val="none" w:sz="0" w:space="0" w:color="auto"/>
                                <w:left w:val="none" w:sz="0" w:space="0" w:color="auto"/>
                                <w:bottom w:val="none" w:sz="0" w:space="0" w:color="auto"/>
                                <w:right w:val="none" w:sz="0" w:space="0" w:color="auto"/>
                              </w:divBdr>
                              <w:divsChild>
                                <w:div w:id="441145459">
                                  <w:marLeft w:val="0"/>
                                  <w:marRight w:val="0"/>
                                  <w:marTop w:val="0"/>
                                  <w:marBottom w:val="0"/>
                                  <w:divBdr>
                                    <w:top w:val="none" w:sz="0" w:space="0" w:color="auto"/>
                                    <w:left w:val="none" w:sz="0" w:space="0" w:color="auto"/>
                                    <w:bottom w:val="none" w:sz="0" w:space="0" w:color="auto"/>
                                    <w:right w:val="none" w:sz="0" w:space="0" w:color="auto"/>
                                  </w:divBdr>
                                  <w:divsChild>
                                    <w:div w:id="5894632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4715">
                      <w:marLeft w:val="0"/>
                      <w:marRight w:val="0"/>
                      <w:marTop w:val="0"/>
                      <w:marBottom w:val="0"/>
                      <w:divBdr>
                        <w:top w:val="none" w:sz="0" w:space="0" w:color="auto"/>
                        <w:left w:val="none" w:sz="0" w:space="0" w:color="auto"/>
                        <w:bottom w:val="none" w:sz="0" w:space="0" w:color="auto"/>
                        <w:right w:val="none" w:sz="0" w:space="0" w:color="auto"/>
                      </w:divBdr>
                      <w:divsChild>
                        <w:div w:id="1600865700">
                          <w:marLeft w:val="0"/>
                          <w:marRight w:val="0"/>
                          <w:marTop w:val="0"/>
                          <w:marBottom w:val="0"/>
                          <w:divBdr>
                            <w:top w:val="none" w:sz="0" w:space="0" w:color="auto"/>
                            <w:left w:val="none" w:sz="0" w:space="0" w:color="auto"/>
                            <w:bottom w:val="none" w:sz="0" w:space="0" w:color="auto"/>
                            <w:right w:val="none" w:sz="0" w:space="0" w:color="auto"/>
                          </w:divBdr>
                          <w:divsChild>
                            <w:div w:id="1167208765">
                              <w:marLeft w:val="0"/>
                              <w:marRight w:val="0"/>
                              <w:marTop w:val="0"/>
                              <w:marBottom w:val="0"/>
                              <w:divBdr>
                                <w:top w:val="none" w:sz="0" w:space="0" w:color="auto"/>
                                <w:left w:val="none" w:sz="0" w:space="0" w:color="auto"/>
                                <w:bottom w:val="none" w:sz="0" w:space="0" w:color="auto"/>
                                <w:right w:val="none" w:sz="0" w:space="0" w:color="auto"/>
                              </w:divBdr>
                              <w:divsChild>
                                <w:div w:id="1478110041">
                                  <w:marLeft w:val="0"/>
                                  <w:marRight w:val="0"/>
                                  <w:marTop w:val="0"/>
                                  <w:marBottom w:val="0"/>
                                  <w:divBdr>
                                    <w:top w:val="none" w:sz="0" w:space="0" w:color="auto"/>
                                    <w:left w:val="none" w:sz="0" w:space="0" w:color="auto"/>
                                    <w:bottom w:val="none" w:sz="0" w:space="0" w:color="auto"/>
                                    <w:right w:val="none" w:sz="0" w:space="0" w:color="auto"/>
                                  </w:divBdr>
                                </w:div>
                                <w:div w:id="287513780">
                                  <w:marLeft w:val="0"/>
                                  <w:marRight w:val="0"/>
                                  <w:marTop w:val="0"/>
                                  <w:marBottom w:val="0"/>
                                  <w:divBdr>
                                    <w:top w:val="none" w:sz="0" w:space="0" w:color="auto"/>
                                    <w:left w:val="none" w:sz="0" w:space="0" w:color="auto"/>
                                    <w:bottom w:val="none" w:sz="0" w:space="0" w:color="auto"/>
                                    <w:right w:val="none" w:sz="0" w:space="0" w:color="auto"/>
                                  </w:divBdr>
                                </w:div>
                              </w:divsChild>
                            </w:div>
                            <w:div w:id="1264604242">
                              <w:marLeft w:val="0"/>
                              <w:marRight w:val="0"/>
                              <w:marTop w:val="0"/>
                              <w:marBottom w:val="0"/>
                              <w:divBdr>
                                <w:top w:val="none" w:sz="0" w:space="0" w:color="auto"/>
                                <w:left w:val="none" w:sz="0" w:space="0" w:color="auto"/>
                                <w:bottom w:val="none" w:sz="0" w:space="0" w:color="auto"/>
                                <w:right w:val="none" w:sz="0" w:space="0" w:color="auto"/>
                              </w:divBdr>
                              <w:divsChild>
                                <w:div w:id="1091463004">
                                  <w:marLeft w:val="0"/>
                                  <w:marRight w:val="0"/>
                                  <w:marTop w:val="0"/>
                                  <w:marBottom w:val="0"/>
                                  <w:divBdr>
                                    <w:top w:val="none" w:sz="0" w:space="0" w:color="auto"/>
                                    <w:left w:val="none" w:sz="0" w:space="0" w:color="auto"/>
                                    <w:bottom w:val="none" w:sz="0" w:space="0" w:color="auto"/>
                                    <w:right w:val="none" w:sz="0" w:space="0" w:color="auto"/>
                                  </w:divBdr>
                                  <w:divsChild>
                                    <w:div w:id="2883193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04338">
                      <w:marLeft w:val="0"/>
                      <w:marRight w:val="0"/>
                      <w:marTop w:val="0"/>
                      <w:marBottom w:val="0"/>
                      <w:divBdr>
                        <w:top w:val="none" w:sz="0" w:space="0" w:color="auto"/>
                        <w:left w:val="none" w:sz="0" w:space="0" w:color="auto"/>
                        <w:bottom w:val="none" w:sz="0" w:space="0" w:color="auto"/>
                        <w:right w:val="none" w:sz="0" w:space="0" w:color="auto"/>
                      </w:divBdr>
                      <w:divsChild>
                        <w:div w:id="747966541">
                          <w:marLeft w:val="0"/>
                          <w:marRight w:val="0"/>
                          <w:marTop w:val="0"/>
                          <w:marBottom w:val="0"/>
                          <w:divBdr>
                            <w:top w:val="none" w:sz="0" w:space="0" w:color="auto"/>
                            <w:left w:val="none" w:sz="0" w:space="0" w:color="auto"/>
                            <w:bottom w:val="none" w:sz="0" w:space="0" w:color="auto"/>
                            <w:right w:val="none" w:sz="0" w:space="0" w:color="auto"/>
                          </w:divBdr>
                          <w:divsChild>
                            <w:div w:id="191722911">
                              <w:marLeft w:val="0"/>
                              <w:marRight w:val="0"/>
                              <w:marTop w:val="0"/>
                              <w:marBottom w:val="0"/>
                              <w:divBdr>
                                <w:top w:val="none" w:sz="0" w:space="0" w:color="auto"/>
                                <w:left w:val="none" w:sz="0" w:space="0" w:color="auto"/>
                                <w:bottom w:val="none" w:sz="0" w:space="0" w:color="auto"/>
                                <w:right w:val="none" w:sz="0" w:space="0" w:color="auto"/>
                              </w:divBdr>
                              <w:divsChild>
                                <w:div w:id="1172992707">
                                  <w:marLeft w:val="0"/>
                                  <w:marRight w:val="0"/>
                                  <w:marTop w:val="0"/>
                                  <w:marBottom w:val="0"/>
                                  <w:divBdr>
                                    <w:top w:val="none" w:sz="0" w:space="0" w:color="auto"/>
                                    <w:left w:val="none" w:sz="0" w:space="0" w:color="auto"/>
                                    <w:bottom w:val="none" w:sz="0" w:space="0" w:color="auto"/>
                                    <w:right w:val="none" w:sz="0" w:space="0" w:color="auto"/>
                                  </w:divBdr>
                                </w:div>
                                <w:div w:id="1046829826">
                                  <w:marLeft w:val="0"/>
                                  <w:marRight w:val="0"/>
                                  <w:marTop w:val="0"/>
                                  <w:marBottom w:val="0"/>
                                  <w:divBdr>
                                    <w:top w:val="none" w:sz="0" w:space="0" w:color="auto"/>
                                    <w:left w:val="none" w:sz="0" w:space="0" w:color="auto"/>
                                    <w:bottom w:val="none" w:sz="0" w:space="0" w:color="auto"/>
                                    <w:right w:val="none" w:sz="0" w:space="0" w:color="auto"/>
                                  </w:divBdr>
                                </w:div>
                              </w:divsChild>
                            </w:div>
                            <w:div w:id="1722902039">
                              <w:marLeft w:val="0"/>
                              <w:marRight w:val="0"/>
                              <w:marTop w:val="0"/>
                              <w:marBottom w:val="0"/>
                              <w:divBdr>
                                <w:top w:val="none" w:sz="0" w:space="0" w:color="auto"/>
                                <w:left w:val="none" w:sz="0" w:space="0" w:color="auto"/>
                                <w:bottom w:val="none" w:sz="0" w:space="0" w:color="auto"/>
                                <w:right w:val="none" w:sz="0" w:space="0" w:color="auto"/>
                              </w:divBdr>
                              <w:divsChild>
                                <w:div w:id="553935161">
                                  <w:marLeft w:val="0"/>
                                  <w:marRight w:val="0"/>
                                  <w:marTop w:val="0"/>
                                  <w:marBottom w:val="0"/>
                                  <w:divBdr>
                                    <w:top w:val="none" w:sz="0" w:space="0" w:color="auto"/>
                                    <w:left w:val="none" w:sz="0" w:space="0" w:color="auto"/>
                                    <w:bottom w:val="none" w:sz="0" w:space="0" w:color="auto"/>
                                    <w:right w:val="none" w:sz="0" w:space="0" w:color="auto"/>
                                  </w:divBdr>
                                  <w:divsChild>
                                    <w:div w:id="2804968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1351">
                      <w:marLeft w:val="0"/>
                      <w:marRight w:val="0"/>
                      <w:marTop w:val="0"/>
                      <w:marBottom w:val="0"/>
                      <w:divBdr>
                        <w:top w:val="none" w:sz="0" w:space="0" w:color="auto"/>
                        <w:left w:val="none" w:sz="0" w:space="0" w:color="auto"/>
                        <w:bottom w:val="none" w:sz="0" w:space="0" w:color="auto"/>
                        <w:right w:val="none" w:sz="0" w:space="0" w:color="auto"/>
                      </w:divBdr>
                      <w:divsChild>
                        <w:div w:id="1084567405">
                          <w:marLeft w:val="0"/>
                          <w:marRight w:val="0"/>
                          <w:marTop w:val="0"/>
                          <w:marBottom w:val="0"/>
                          <w:divBdr>
                            <w:top w:val="none" w:sz="0" w:space="0" w:color="auto"/>
                            <w:left w:val="none" w:sz="0" w:space="0" w:color="auto"/>
                            <w:bottom w:val="none" w:sz="0" w:space="0" w:color="auto"/>
                            <w:right w:val="none" w:sz="0" w:space="0" w:color="auto"/>
                          </w:divBdr>
                          <w:divsChild>
                            <w:div w:id="440957669">
                              <w:marLeft w:val="0"/>
                              <w:marRight w:val="0"/>
                              <w:marTop w:val="0"/>
                              <w:marBottom w:val="0"/>
                              <w:divBdr>
                                <w:top w:val="none" w:sz="0" w:space="0" w:color="auto"/>
                                <w:left w:val="none" w:sz="0" w:space="0" w:color="auto"/>
                                <w:bottom w:val="none" w:sz="0" w:space="0" w:color="auto"/>
                                <w:right w:val="none" w:sz="0" w:space="0" w:color="auto"/>
                              </w:divBdr>
                              <w:divsChild>
                                <w:div w:id="603924527">
                                  <w:marLeft w:val="0"/>
                                  <w:marRight w:val="0"/>
                                  <w:marTop w:val="0"/>
                                  <w:marBottom w:val="0"/>
                                  <w:divBdr>
                                    <w:top w:val="none" w:sz="0" w:space="0" w:color="auto"/>
                                    <w:left w:val="none" w:sz="0" w:space="0" w:color="auto"/>
                                    <w:bottom w:val="none" w:sz="0" w:space="0" w:color="auto"/>
                                    <w:right w:val="none" w:sz="0" w:space="0" w:color="auto"/>
                                  </w:divBdr>
                                </w:div>
                              </w:divsChild>
                            </w:div>
                            <w:div w:id="12459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550">
                      <w:marLeft w:val="0"/>
                      <w:marRight w:val="0"/>
                      <w:marTop w:val="0"/>
                      <w:marBottom w:val="0"/>
                      <w:divBdr>
                        <w:top w:val="none" w:sz="0" w:space="0" w:color="auto"/>
                        <w:left w:val="none" w:sz="0" w:space="0" w:color="auto"/>
                        <w:bottom w:val="none" w:sz="0" w:space="0" w:color="auto"/>
                        <w:right w:val="none" w:sz="0" w:space="0" w:color="auto"/>
                      </w:divBdr>
                      <w:divsChild>
                        <w:div w:id="1573392430">
                          <w:marLeft w:val="0"/>
                          <w:marRight w:val="0"/>
                          <w:marTop w:val="0"/>
                          <w:marBottom w:val="0"/>
                          <w:divBdr>
                            <w:top w:val="none" w:sz="0" w:space="0" w:color="auto"/>
                            <w:left w:val="none" w:sz="0" w:space="0" w:color="auto"/>
                            <w:bottom w:val="none" w:sz="0" w:space="0" w:color="auto"/>
                            <w:right w:val="none" w:sz="0" w:space="0" w:color="auto"/>
                          </w:divBdr>
                          <w:divsChild>
                            <w:div w:id="2011566271">
                              <w:marLeft w:val="0"/>
                              <w:marRight w:val="0"/>
                              <w:marTop w:val="0"/>
                              <w:marBottom w:val="0"/>
                              <w:divBdr>
                                <w:top w:val="none" w:sz="0" w:space="0" w:color="auto"/>
                                <w:left w:val="none" w:sz="0" w:space="0" w:color="auto"/>
                                <w:bottom w:val="none" w:sz="0" w:space="0" w:color="auto"/>
                                <w:right w:val="none" w:sz="0" w:space="0" w:color="auto"/>
                              </w:divBdr>
                              <w:divsChild>
                                <w:div w:id="895241871">
                                  <w:marLeft w:val="0"/>
                                  <w:marRight w:val="0"/>
                                  <w:marTop w:val="0"/>
                                  <w:marBottom w:val="0"/>
                                  <w:divBdr>
                                    <w:top w:val="none" w:sz="0" w:space="0" w:color="auto"/>
                                    <w:left w:val="none" w:sz="0" w:space="0" w:color="auto"/>
                                    <w:bottom w:val="none" w:sz="0" w:space="0" w:color="auto"/>
                                    <w:right w:val="none" w:sz="0" w:space="0" w:color="auto"/>
                                  </w:divBdr>
                                </w:div>
                                <w:div w:id="1911453844">
                                  <w:marLeft w:val="0"/>
                                  <w:marRight w:val="0"/>
                                  <w:marTop w:val="0"/>
                                  <w:marBottom w:val="0"/>
                                  <w:divBdr>
                                    <w:top w:val="none" w:sz="0" w:space="0" w:color="auto"/>
                                    <w:left w:val="none" w:sz="0" w:space="0" w:color="auto"/>
                                    <w:bottom w:val="none" w:sz="0" w:space="0" w:color="auto"/>
                                    <w:right w:val="none" w:sz="0" w:space="0" w:color="auto"/>
                                  </w:divBdr>
                                </w:div>
                              </w:divsChild>
                            </w:div>
                            <w:div w:id="1797798245">
                              <w:marLeft w:val="0"/>
                              <w:marRight w:val="0"/>
                              <w:marTop w:val="0"/>
                              <w:marBottom w:val="0"/>
                              <w:divBdr>
                                <w:top w:val="none" w:sz="0" w:space="0" w:color="auto"/>
                                <w:left w:val="none" w:sz="0" w:space="0" w:color="auto"/>
                                <w:bottom w:val="none" w:sz="0" w:space="0" w:color="auto"/>
                                <w:right w:val="none" w:sz="0" w:space="0" w:color="auto"/>
                              </w:divBdr>
                              <w:divsChild>
                                <w:div w:id="1184903758">
                                  <w:marLeft w:val="0"/>
                                  <w:marRight w:val="0"/>
                                  <w:marTop w:val="0"/>
                                  <w:marBottom w:val="0"/>
                                  <w:divBdr>
                                    <w:top w:val="none" w:sz="0" w:space="0" w:color="auto"/>
                                    <w:left w:val="none" w:sz="0" w:space="0" w:color="auto"/>
                                    <w:bottom w:val="none" w:sz="0" w:space="0" w:color="auto"/>
                                    <w:right w:val="none" w:sz="0" w:space="0" w:color="auto"/>
                                  </w:divBdr>
                                  <w:divsChild>
                                    <w:div w:id="1798796749">
                                      <w:marLeft w:val="0"/>
                                      <w:marRight w:val="150"/>
                                      <w:marTop w:val="0"/>
                                      <w:marBottom w:val="0"/>
                                      <w:divBdr>
                                        <w:top w:val="none" w:sz="0" w:space="0" w:color="auto"/>
                                        <w:left w:val="none" w:sz="0" w:space="0" w:color="auto"/>
                                        <w:bottom w:val="none" w:sz="0" w:space="0" w:color="auto"/>
                                        <w:right w:val="none" w:sz="0" w:space="0" w:color="auto"/>
                                      </w:divBdr>
                                    </w:div>
                                    <w:div w:id="1555967561">
                                      <w:marLeft w:val="0"/>
                                      <w:marRight w:val="150"/>
                                      <w:marTop w:val="0"/>
                                      <w:marBottom w:val="0"/>
                                      <w:divBdr>
                                        <w:top w:val="none" w:sz="0" w:space="0" w:color="auto"/>
                                        <w:left w:val="none" w:sz="0" w:space="0" w:color="auto"/>
                                        <w:bottom w:val="none" w:sz="0" w:space="0" w:color="auto"/>
                                        <w:right w:val="none" w:sz="0" w:space="0" w:color="auto"/>
                                      </w:divBdr>
                                    </w:div>
                                    <w:div w:id="1125739371">
                                      <w:marLeft w:val="0"/>
                                      <w:marRight w:val="150"/>
                                      <w:marTop w:val="0"/>
                                      <w:marBottom w:val="0"/>
                                      <w:divBdr>
                                        <w:top w:val="none" w:sz="0" w:space="0" w:color="auto"/>
                                        <w:left w:val="none" w:sz="0" w:space="0" w:color="auto"/>
                                        <w:bottom w:val="none" w:sz="0" w:space="0" w:color="auto"/>
                                        <w:right w:val="none" w:sz="0" w:space="0" w:color="auto"/>
                                      </w:divBdr>
                                    </w:div>
                                    <w:div w:id="2107750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6640">
                      <w:marLeft w:val="0"/>
                      <w:marRight w:val="0"/>
                      <w:marTop w:val="0"/>
                      <w:marBottom w:val="0"/>
                      <w:divBdr>
                        <w:top w:val="none" w:sz="0" w:space="0" w:color="auto"/>
                        <w:left w:val="none" w:sz="0" w:space="0" w:color="auto"/>
                        <w:bottom w:val="none" w:sz="0" w:space="0" w:color="auto"/>
                        <w:right w:val="none" w:sz="0" w:space="0" w:color="auto"/>
                      </w:divBdr>
                      <w:divsChild>
                        <w:div w:id="284122226">
                          <w:marLeft w:val="0"/>
                          <w:marRight w:val="0"/>
                          <w:marTop w:val="0"/>
                          <w:marBottom w:val="0"/>
                          <w:divBdr>
                            <w:top w:val="none" w:sz="0" w:space="0" w:color="auto"/>
                            <w:left w:val="none" w:sz="0" w:space="0" w:color="auto"/>
                            <w:bottom w:val="none" w:sz="0" w:space="0" w:color="auto"/>
                            <w:right w:val="none" w:sz="0" w:space="0" w:color="auto"/>
                          </w:divBdr>
                          <w:divsChild>
                            <w:div w:id="359400004">
                              <w:marLeft w:val="0"/>
                              <w:marRight w:val="0"/>
                              <w:marTop w:val="0"/>
                              <w:marBottom w:val="0"/>
                              <w:divBdr>
                                <w:top w:val="none" w:sz="0" w:space="0" w:color="auto"/>
                                <w:left w:val="none" w:sz="0" w:space="0" w:color="auto"/>
                                <w:bottom w:val="none" w:sz="0" w:space="0" w:color="auto"/>
                                <w:right w:val="none" w:sz="0" w:space="0" w:color="auto"/>
                              </w:divBdr>
                              <w:divsChild>
                                <w:div w:id="777213715">
                                  <w:marLeft w:val="0"/>
                                  <w:marRight w:val="0"/>
                                  <w:marTop w:val="0"/>
                                  <w:marBottom w:val="0"/>
                                  <w:divBdr>
                                    <w:top w:val="none" w:sz="0" w:space="0" w:color="auto"/>
                                    <w:left w:val="none" w:sz="0" w:space="0" w:color="auto"/>
                                    <w:bottom w:val="none" w:sz="0" w:space="0" w:color="auto"/>
                                    <w:right w:val="none" w:sz="0" w:space="0" w:color="auto"/>
                                  </w:divBdr>
                                </w:div>
                              </w:divsChild>
                            </w:div>
                            <w:div w:id="19741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73967">
      <w:bodyDiv w:val="1"/>
      <w:marLeft w:val="0"/>
      <w:marRight w:val="0"/>
      <w:marTop w:val="0"/>
      <w:marBottom w:val="0"/>
      <w:divBdr>
        <w:top w:val="none" w:sz="0" w:space="0" w:color="auto"/>
        <w:left w:val="none" w:sz="0" w:space="0" w:color="auto"/>
        <w:bottom w:val="none" w:sz="0" w:space="0" w:color="auto"/>
        <w:right w:val="none" w:sz="0" w:space="0" w:color="auto"/>
      </w:divBdr>
    </w:div>
    <w:div w:id="2030331575">
      <w:bodyDiv w:val="1"/>
      <w:marLeft w:val="0"/>
      <w:marRight w:val="0"/>
      <w:marTop w:val="0"/>
      <w:marBottom w:val="0"/>
      <w:divBdr>
        <w:top w:val="none" w:sz="0" w:space="0" w:color="auto"/>
        <w:left w:val="none" w:sz="0" w:space="0" w:color="auto"/>
        <w:bottom w:val="none" w:sz="0" w:space="0" w:color="auto"/>
        <w:right w:val="none" w:sz="0" w:space="0" w:color="auto"/>
      </w:divBdr>
    </w:div>
    <w:div w:id="2084252770">
      <w:bodyDiv w:val="1"/>
      <w:marLeft w:val="0"/>
      <w:marRight w:val="0"/>
      <w:marTop w:val="0"/>
      <w:marBottom w:val="0"/>
      <w:divBdr>
        <w:top w:val="none" w:sz="0" w:space="0" w:color="auto"/>
        <w:left w:val="none" w:sz="0" w:space="0" w:color="auto"/>
        <w:bottom w:val="none" w:sz="0" w:space="0" w:color="auto"/>
        <w:right w:val="none" w:sz="0" w:space="0" w:color="auto"/>
      </w:divBdr>
      <w:divsChild>
        <w:div w:id="244724504">
          <w:marLeft w:val="0"/>
          <w:marRight w:val="0"/>
          <w:marTop w:val="0"/>
          <w:marBottom w:val="0"/>
          <w:divBdr>
            <w:top w:val="none" w:sz="0" w:space="0" w:color="auto"/>
            <w:left w:val="none" w:sz="0" w:space="0" w:color="auto"/>
            <w:bottom w:val="none" w:sz="0" w:space="0" w:color="auto"/>
            <w:right w:val="none" w:sz="0" w:space="0" w:color="auto"/>
          </w:divBdr>
          <w:divsChild>
            <w:div w:id="539318539">
              <w:marLeft w:val="-225"/>
              <w:marRight w:val="-225"/>
              <w:marTop w:val="0"/>
              <w:marBottom w:val="450"/>
              <w:divBdr>
                <w:top w:val="none" w:sz="0" w:space="0" w:color="auto"/>
                <w:left w:val="none" w:sz="0" w:space="0" w:color="auto"/>
                <w:bottom w:val="none" w:sz="0" w:space="0" w:color="auto"/>
                <w:right w:val="none" w:sz="0" w:space="0" w:color="auto"/>
              </w:divBdr>
              <w:divsChild>
                <w:div w:id="2030595199">
                  <w:marLeft w:val="0"/>
                  <w:marRight w:val="0"/>
                  <w:marTop w:val="0"/>
                  <w:marBottom w:val="0"/>
                  <w:divBdr>
                    <w:top w:val="none" w:sz="0" w:space="0" w:color="auto"/>
                    <w:left w:val="none" w:sz="0" w:space="0" w:color="auto"/>
                    <w:bottom w:val="none" w:sz="0" w:space="0" w:color="auto"/>
                    <w:right w:val="none" w:sz="0" w:space="0" w:color="auto"/>
                  </w:divBdr>
                  <w:divsChild>
                    <w:div w:id="1589775541">
                      <w:marLeft w:val="0"/>
                      <w:marRight w:val="0"/>
                      <w:marTop w:val="0"/>
                      <w:marBottom w:val="0"/>
                      <w:divBdr>
                        <w:top w:val="none" w:sz="0" w:space="0" w:color="auto"/>
                        <w:left w:val="none" w:sz="0" w:space="0" w:color="auto"/>
                        <w:bottom w:val="single" w:sz="6" w:space="30" w:color="E2E2E2"/>
                        <w:right w:val="none" w:sz="0" w:space="0" w:color="auto"/>
                      </w:divBdr>
                      <w:divsChild>
                        <w:div w:id="2074964228">
                          <w:marLeft w:val="0"/>
                          <w:marRight w:val="0"/>
                          <w:marTop w:val="0"/>
                          <w:marBottom w:val="0"/>
                          <w:divBdr>
                            <w:top w:val="none" w:sz="0" w:space="0" w:color="auto"/>
                            <w:left w:val="none" w:sz="0" w:space="0" w:color="auto"/>
                            <w:bottom w:val="none" w:sz="0" w:space="0" w:color="auto"/>
                            <w:right w:val="none" w:sz="0" w:space="0" w:color="auto"/>
                          </w:divBdr>
                        </w:div>
                        <w:div w:id="16440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2608">
                  <w:marLeft w:val="0"/>
                  <w:marRight w:val="0"/>
                  <w:marTop w:val="0"/>
                  <w:marBottom w:val="0"/>
                  <w:divBdr>
                    <w:top w:val="none" w:sz="0" w:space="0" w:color="auto"/>
                    <w:left w:val="none" w:sz="0" w:space="0" w:color="auto"/>
                    <w:bottom w:val="none" w:sz="0" w:space="0" w:color="auto"/>
                    <w:right w:val="none" w:sz="0" w:space="0" w:color="auto"/>
                  </w:divBdr>
                  <w:divsChild>
                    <w:div w:id="66075661">
                      <w:marLeft w:val="0"/>
                      <w:marRight w:val="0"/>
                      <w:marTop w:val="0"/>
                      <w:marBottom w:val="0"/>
                      <w:divBdr>
                        <w:top w:val="none" w:sz="0" w:space="0" w:color="auto"/>
                        <w:left w:val="none" w:sz="0" w:space="0" w:color="auto"/>
                        <w:bottom w:val="none" w:sz="0" w:space="0" w:color="auto"/>
                        <w:right w:val="none" w:sz="0" w:space="0" w:color="auto"/>
                      </w:divBdr>
                      <w:divsChild>
                        <w:div w:id="1382098156">
                          <w:marLeft w:val="0"/>
                          <w:marRight w:val="0"/>
                          <w:marTop w:val="0"/>
                          <w:marBottom w:val="0"/>
                          <w:divBdr>
                            <w:top w:val="none" w:sz="0" w:space="0" w:color="auto"/>
                            <w:left w:val="none" w:sz="0" w:space="0" w:color="auto"/>
                            <w:bottom w:val="none" w:sz="0" w:space="0" w:color="auto"/>
                            <w:right w:val="none" w:sz="0" w:space="0" w:color="auto"/>
                          </w:divBdr>
                          <w:divsChild>
                            <w:div w:id="1733237869">
                              <w:marLeft w:val="0"/>
                              <w:marRight w:val="0"/>
                              <w:marTop w:val="0"/>
                              <w:marBottom w:val="0"/>
                              <w:divBdr>
                                <w:top w:val="none" w:sz="0" w:space="0" w:color="auto"/>
                                <w:left w:val="none" w:sz="0" w:space="0" w:color="auto"/>
                                <w:bottom w:val="none" w:sz="0" w:space="0" w:color="auto"/>
                                <w:right w:val="none" w:sz="0" w:space="0" w:color="auto"/>
                              </w:divBdr>
                              <w:divsChild>
                                <w:div w:id="1696881600">
                                  <w:marLeft w:val="0"/>
                                  <w:marRight w:val="0"/>
                                  <w:marTop w:val="0"/>
                                  <w:marBottom w:val="0"/>
                                  <w:divBdr>
                                    <w:top w:val="none" w:sz="0" w:space="0" w:color="auto"/>
                                    <w:left w:val="none" w:sz="0" w:space="0" w:color="auto"/>
                                    <w:bottom w:val="none" w:sz="0" w:space="0" w:color="auto"/>
                                    <w:right w:val="none" w:sz="0" w:space="0" w:color="auto"/>
                                  </w:divBdr>
                                </w:div>
                              </w:divsChild>
                            </w:div>
                            <w:div w:id="2791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6481">
                      <w:marLeft w:val="0"/>
                      <w:marRight w:val="0"/>
                      <w:marTop w:val="0"/>
                      <w:marBottom w:val="0"/>
                      <w:divBdr>
                        <w:top w:val="none" w:sz="0" w:space="0" w:color="auto"/>
                        <w:left w:val="none" w:sz="0" w:space="0" w:color="auto"/>
                        <w:bottom w:val="none" w:sz="0" w:space="0" w:color="auto"/>
                        <w:right w:val="none" w:sz="0" w:space="0" w:color="auto"/>
                      </w:divBdr>
                      <w:divsChild>
                        <w:div w:id="2146314281">
                          <w:marLeft w:val="0"/>
                          <w:marRight w:val="0"/>
                          <w:marTop w:val="0"/>
                          <w:marBottom w:val="0"/>
                          <w:divBdr>
                            <w:top w:val="none" w:sz="0" w:space="0" w:color="auto"/>
                            <w:left w:val="none" w:sz="0" w:space="0" w:color="auto"/>
                            <w:bottom w:val="none" w:sz="0" w:space="0" w:color="auto"/>
                            <w:right w:val="none" w:sz="0" w:space="0" w:color="auto"/>
                          </w:divBdr>
                          <w:divsChild>
                            <w:div w:id="1697804362">
                              <w:marLeft w:val="0"/>
                              <w:marRight w:val="0"/>
                              <w:marTop w:val="0"/>
                              <w:marBottom w:val="0"/>
                              <w:divBdr>
                                <w:top w:val="none" w:sz="0" w:space="0" w:color="auto"/>
                                <w:left w:val="none" w:sz="0" w:space="0" w:color="auto"/>
                                <w:bottom w:val="none" w:sz="0" w:space="0" w:color="auto"/>
                                <w:right w:val="none" w:sz="0" w:space="0" w:color="auto"/>
                              </w:divBdr>
                              <w:divsChild>
                                <w:div w:id="1519541117">
                                  <w:marLeft w:val="0"/>
                                  <w:marRight w:val="0"/>
                                  <w:marTop w:val="0"/>
                                  <w:marBottom w:val="0"/>
                                  <w:divBdr>
                                    <w:top w:val="none" w:sz="0" w:space="0" w:color="auto"/>
                                    <w:left w:val="none" w:sz="0" w:space="0" w:color="auto"/>
                                    <w:bottom w:val="none" w:sz="0" w:space="0" w:color="auto"/>
                                    <w:right w:val="none" w:sz="0" w:space="0" w:color="auto"/>
                                  </w:divBdr>
                                </w:div>
                                <w:div w:id="1761565278">
                                  <w:marLeft w:val="0"/>
                                  <w:marRight w:val="0"/>
                                  <w:marTop w:val="0"/>
                                  <w:marBottom w:val="0"/>
                                  <w:divBdr>
                                    <w:top w:val="none" w:sz="0" w:space="0" w:color="auto"/>
                                    <w:left w:val="none" w:sz="0" w:space="0" w:color="auto"/>
                                    <w:bottom w:val="none" w:sz="0" w:space="0" w:color="auto"/>
                                    <w:right w:val="none" w:sz="0" w:space="0" w:color="auto"/>
                                  </w:divBdr>
                                </w:div>
                              </w:divsChild>
                            </w:div>
                            <w:div w:id="1119758772">
                              <w:marLeft w:val="0"/>
                              <w:marRight w:val="0"/>
                              <w:marTop w:val="0"/>
                              <w:marBottom w:val="0"/>
                              <w:divBdr>
                                <w:top w:val="none" w:sz="0" w:space="0" w:color="auto"/>
                                <w:left w:val="none" w:sz="0" w:space="0" w:color="auto"/>
                                <w:bottom w:val="none" w:sz="0" w:space="0" w:color="auto"/>
                                <w:right w:val="none" w:sz="0" w:space="0" w:color="auto"/>
                              </w:divBdr>
                              <w:divsChild>
                                <w:div w:id="1333723158">
                                  <w:marLeft w:val="0"/>
                                  <w:marRight w:val="0"/>
                                  <w:marTop w:val="0"/>
                                  <w:marBottom w:val="0"/>
                                  <w:divBdr>
                                    <w:top w:val="none" w:sz="0" w:space="0" w:color="auto"/>
                                    <w:left w:val="none" w:sz="0" w:space="0" w:color="auto"/>
                                    <w:bottom w:val="none" w:sz="0" w:space="0" w:color="auto"/>
                                    <w:right w:val="none" w:sz="0" w:space="0" w:color="auto"/>
                                  </w:divBdr>
                                  <w:divsChild>
                                    <w:div w:id="16695577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15595">
                      <w:marLeft w:val="0"/>
                      <w:marRight w:val="0"/>
                      <w:marTop w:val="0"/>
                      <w:marBottom w:val="0"/>
                      <w:divBdr>
                        <w:top w:val="none" w:sz="0" w:space="0" w:color="auto"/>
                        <w:left w:val="none" w:sz="0" w:space="0" w:color="auto"/>
                        <w:bottom w:val="none" w:sz="0" w:space="0" w:color="auto"/>
                        <w:right w:val="none" w:sz="0" w:space="0" w:color="auto"/>
                      </w:divBdr>
                      <w:divsChild>
                        <w:div w:id="1954509896">
                          <w:marLeft w:val="0"/>
                          <w:marRight w:val="0"/>
                          <w:marTop w:val="0"/>
                          <w:marBottom w:val="0"/>
                          <w:divBdr>
                            <w:top w:val="none" w:sz="0" w:space="0" w:color="auto"/>
                            <w:left w:val="none" w:sz="0" w:space="0" w:color="auto"/>
                            <w:bottom w:val="none" w:sz="0" w:space="0" w:color="auto"/>
                            <w:right w:val="none" w:sz="0" w:space="0" w:color="auto"/>
                          </w:divBdr>
                          <w:divsChild>
                            <w:div w:id="1038093496">
                              <w:marLeft w:val="0"/>
                              <w:marRight w:val="0"/>
                              <w:marTop w:val="0"/>
                              <w:marBottom w:val="0"/>
                              <w:divBdr>
                                <w:top w:val="none" w:sz="0" w:space="0" w:color="auto"/>
                                <w:left w:val="none" w:sz="0" w:space="0" w:color="auto"/>
                                <w:bottom w:val="none" w:sz="0" w:space="0" w:color="auto"/>
                                <w:right w:val="none" w:sz="0" w:space="0" w:color="auto"/>
                              </w:divBdr>
                              <w:divsChild>
                                <w:div w:id="1357731019">
                                  <w:marLeft w:val="0"/>
                                  <w:marRight w:val="0"/>
                                  <w:marTop w:val="0"/>
                                  <w:marBottom w:val="0"/>
                                  <w:divBdr>
                                    <w:top w:val="none" w:sz="0" w:space="0" w:color="auto"/>
                                    <w:left w:val="none" w:sz="0" w:space="0" w:color="auto"/>
                                    <w:bottom w:val="none" w:sz="0" w:space="0" w:color="auto"/>
                                    <w:right w:val="none" w:sz="0" w:space="0" w:color="auto"/>
                                  </w:divBdr>
                                </w:div>
                                <w:div w:id="377051527">
                                  <w:marLeft w:val="0"/>
                                  <w:marRight w:val="0"/>
                                  <w:marTop w:val="0"/>
                                  <w:marBottom w:val="0"/>
                                  <w:divBdr>
                                    <w:top w:val="none" w:sz="0" w:space="0" w:color="auto"/>
                                    <w:left w:val="none" w:sz="0" w:space="0" w:color="auto"/>
                                    <w:bottom w:val="none" w:sz="0" w:space="0" w:color="auto"/>
                                    <w:right w:val="none" w:sz="0" w:space="0" w:color="auto"/>
                                  </w:divBdr>
                                </w:div>
                              </w:divsChild>
                            </w:div>
                            <w:div w:id="8797508">
                              <w:marLeft w:val="0"/>
                              <w:marRight w:val="0"/>
                              <w:marTop w:val="0"/>
                              <w:marBottom w:val="0"/>
                              <w:divBdr>
                                <w:top w:val="none" w:sz="0" w:space="0" w:color="auto"/>
                                <w:left w:val="none" w:sz="0" w:space="0" w:color="auto"/>
                                <w:bottom w:val="none" w:sz="0" w:space="0" w:color="auto"/>
                                <w:right w:val="none" w:sz="0" w:space="0" w:color="auto"/>
                              </w:divBdr>
                              <w:divsChild>
                                <w:div w:id="1867013407">
                                  <w:marLeft w:val="0"/>
                                  <w:marRight w:val="0"/>
                                  <w:marTop w:val="0"/>
                                  <w:marBottom w:val="0"/>
                                  <w:divBdr>
                                    <w:top w:val="none" w:sz="0" w:space="0" w:color="auto"/>
                                    <w:left w:val="none" w:sz="0" w:space="0" w:color="auto"/>
                                    <w:bottom w:val="none" w:sz="0" w:space="0" w:color="auto"/>
                                    <w:right w:val="none" w:sz="0" w:space="0" w:color="auto"/>
                                  </w:divBdr>
                                  <w:divsChild>
                                    <w:div w:id="2017225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562618">
                      <w:marLeft w:val="0"/>
                      <w:marRight w:val="0"/>
                      <w:marTop w:val="0"/>
                      <w:marBottom w:val="0"/>
                      <w:divBdr>
                        <w:top w:val="none" w:sz="0" w:space="0" w:color="auto"/>
                        <w:left w:val="none" w:sz="0" w:space="0" w:color="auto"/>
                        <w:bottom w:val="none" w:sz="0" w:space="0" w:color="auto"/>
                        <w:right w:val="none" w:sz="0" w:space="0" w:color="auto"/>
                      </w:divBdr>
                      <w:divsChild>
                        <w:div w:id="1931809390">
                          <w:marLeft w:val="0"/>
                          <w:marRight w:val="0"/>
                          <w:marTop w:val="0"/>
                          <w:marBottom w:val="0"/>
                          <w:divBdr>
                            <w:top w:val="none" w:sz="0" w:space="0" w:color="auto"/>
                            <w:left w:val="none" w:sz="0" w:space="0" w:color="auto"/>
                            <w:bottom w:val="none" w:sz="0" w:space="0" w:color="auto"/>
                            <w:right w:val="none" w:sz="0" w:space="0" w:color="auto"/>
                          </w:divBdr>
                          <w:divsChild>
                            <w:div w:id="1008094907">
                              <w:marLeft w:val="0"/>
                              <w:marRight w:val="0"/>
                              <w:marTop w:val="0"/>
                              <w:marBottom w:val="0"/>
                              <w:divBdr>
                                <w:top w:val="none" w:sz="0" w:space="0" w:color="auto"/>
                                <w:left w:val="none" w:sz="0" w:space="0" w:color="auto"/>
                                <w:bottom w:val="none" w:sz="0" w:space="0" w:color="auto"/>
                                <w:right w:val="none" w:sz="0" w:space="0" w:color="auto"/>
                              </w:divBdr>
                              <w:divsChild>
                                <w:div w:id="1917126242">
                                  <w:marLeft w:val="0"/>
                                  <w:marRight w:val="0"/>
                                  <w:marTop w:val="0"/>
                                  <w:marBottom w:val="0"/>
                                  <w:divBdr>
                                    <w:top w:val="none" w:sz="0" w:space="0" w:color="auto"/>
                                    <w:left w:val="none" w:sz="0" w:space="0" w:color="auto"/>
                                    <w:bottom w:val="none" w:sz="0" w:space="0" w:color="auto"/>
                                    <w:right w:val="none" w:sz="0" w:space="0" w:color="auto"/>
                                  </w:divBdr>
                                </w:div>
                                <w:div w:id="1849098602">
                                  <w:marLeft w:val="0"/>
                                  <w:marRight w:val="0"/>
                                  <w:marTop w:val="0"/>
                                  <w:marBottom w:val="0"/>
                                  <w:divBdr>
                                    <w:top w:val="none" w:sz="0" w:space="0" w:color="auto"/>
                                    <w:left w:val="none" w:sz="0" w:space="0" w:color="auto"/>
                                    <w:bottom w:val="none" w:sz="0" w:space="0" w:color="auto"/>
                                    <w:right w:val="none" w:sz="0" w:space="0" w:color="auto"/>
                                  </w:divBdr>
                                </w:div>
                              </w:divsChild>
                            </w:div>
                            <w:div w:id="998650650">
                              <w:marLeft w:val="0"/>
                              <w:marRight w:val="0"/>
                              <w:marTop w:val="0"/>
                              <w:marBottom w:val="0"/>
                              <w:divBdr>
                                <w:top w:val="none" w:sz="0" w:space="0" w:color="auto"/>
                                <w:left w:val="none" w:sz="0" w:space="0" w:color="auto"/>
                                <w:bottom w:val="none" w:sz="0" w:space="0" w:color="auto"/>
                                <w:right w:val="none" w:sz="0" w:space="0" w:color="auto"/>
                              </w:divBdr>
                              <w:divsChild>
                                <w:div w:id="1102412550">
                                  <w:marLeft w:val="0"/>
                                  <w:marRight w:val="0"/>
                                  <w:marTop w:val="0"/>
                                  <w:marBottom w:val="0"/>
                                  <w:divBdr>
                                    <w:top w:val="none" w:sz="0" w:space="0" w:color="auto"/>
                                    <w:left w:val="none" w:sz="0" w:space="0" w:color="auto"/>
                                    <w:bottom w:val="none" w:sz="0" w:space="0" w:color="auto"/>
                                    <w:right w:val="none" w:sz="0" w:space="0" w:color="auto"/>
                                  </w:divBdr>
                                  <w:divsChild>
                                    <w:div w:id="782553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49032">
                      <w:marLeft w:val="0"/>
                      <w:marRight w:val="0"/>
                      <w:marTop w:val="0"/>
                      <w:marBottom w:val="0"/>
                      <w:divBdr>
                        <w:top w:val="none" w:sz="0" w:space="0" w:color="auto"/>
                        <w:left w:val="none" w:sz="0" w:space="0" w:color="auto"/>
                        <w:bottom w:val="none" w:sz="0" w:space="0" w:color="auto"/>
                        <w:right w:val="none" w:sz="0" w:space="0" w:color="auto"/>
                      </w:divBdr>
                      <w:divsChild>
                        <w:div w:id="16582550">
                          <w:marLeft w:val="0"/>
                          <w:marRight w:val="0"/>
                          <w:marTop w:val="0"/>
                          <w:marBottom w:val="0"/>
                          <w:divBdr>
                            <w:top w:val="none" w:sz="0" w:space="0" w:color="auto"/>
                            <w:left w:val="none" w:sz="0" w:space="0" w:color="auto"/>
                            <w:bottom w:val="none" w:sz="0" w:space="0" w:color="auto"/>
                            <w:right w:val="none" w:sz="0" w:space="0" w:color="auto"/>
                          </w:divBdr>
                          <w:divsChild>
                            <w:div w:id="1873567174">
                              <w:marLeft w:val="0"/>
                              <w:marRight w:val="0"/>
                              <w:marTop w:val="0"/>
                              <w:marBottom w:val="0"/>
                              <w:divBdr>
                                <w:top w:val="none" w:sz="0" w:space="0" w:color="auto"/>
                                <w:left w:val="none" w:sz="0" w:space="0" w:color="auto"/>
                                <w:bottom w:val="none" w:sz="0" w:space="0" w:color="auto"/>
                                <w:right w:val="none" w:sz="0" w:space="0" w:color="auto"/>
                              </w:divBdr>
                              <w:divsChild>
                                <w:div w:id="936717079">
                                  <w:marLeft w:val="0"/>
                                  <w:marRight w:val="0"/>
                                  <w:marTop w:val="0"/>
                                  <w:marBottom w:val="0"/>
                                  <w:divBdr>
                                    <w:top w:val="none" w:sz="0" w:space="0" w:color="auto"/>
                                    <w:left w:val="none" w:sz="0" w:space="0" w:color="auto"/>
                                    <w:bottom w:val="none" w:sz="0" w:space="0" w:color="auto"/>
                                    <w:right w:val="none" w:sz="0" w:space="0" w:color="auto"/>
                                  </w:divBdr>
                                </w:div>
                                <w:div w:id="562638260">
                                  <w:marLeft w:val="0"/>
                                  <w:marRight w:val="0"/>
                                  <w:marTop w:val="0"/>
                                  <w:marBottom w:val="0"/>
                                  <w:divBdr>
                                    <w:top w:val="none" w:sz="0" w:space="0" w:color="auto"/>
                                    <w:left w:val="none" w:sz="0" w:space="0" w:color="auto"/>
                                    <w:bottom w:val="none" w:sz="0" w:space="0" w:color="auto"/>
                                    <w:right w:val="none" w:sz="0" w:space="0" w:color="auto"/>
                                  </w:divBdr>
                                </w:div>
                              </w:divsChild>
                            </w:div>
                            <w:div w:id="1386295883">
                              <w:marLeft w:val="0"/>
                              <w:marRight w:val="0"/>
                              <w:marTop w:val="0"/>
                              <w:marBottom w:val="0"/>
                              <w:divBdr>
                                <w:top w:val="none" w:sz="0" w:space="0" w:color="auto"/>
                                <w:left w:val="none" w:sz="0" w:space="0" w:color="auto"/>
                                <w:bottom w:val="none" w:sz="0" w:space="0" w:color="auto"/>
                                <w:right w:val="none" w:sz="0" w:space="0" w:color="auto"/>
                              </w:divBdr>
                              <w:divsChild>
                                <w:div w:id="230508237">
                                  <w:marLeft w:val="0"/>
                                  <w:marRight w:val="0"/>
                                  <w:marTop w:val="0"/>
                                  <w:marBottom w:val="0"/>
                                  <w:divBdr>
                                    <w:top w:val="none" w:sz="0" w:space="0" w:color="auto"/>
                                    <w:left w:val="none" w:sz="0" w:space="0" w:color="auto"/>
                                    <w:bottom w:val="none" w:sz="0" w:space="0" w:color="auto"/>
                                    <w:right w:val="none" w:sz="0" w:space="0" w:color="auto"/>
                                  </w:divBdr>
                                  <w:divsChild>
                                    <w:div w:id="6472468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4691">
                      <w:marLeft w:val="0"/>
                      <w:marRight w:val="0"/>
                      <w:marTop w:val="0"/>
                      <w:marBottom w:val="0"/>
                      <w:divBdr>
                        <w:top w:val="none" w:sz="0" w:space="0" w:color="auto"/>
                        <w:left w:val="none" w:sz="0" w:space="0" w:color="auto"/>
                        <w:bottom w:val="none" w:sz="0" w:space="0" w:color="auto"/>
                        <w:right w:val="none" w:sz="0" w:space="0" w:color="auto"/>
                      </w:divBdr>
                      <w:divsChild>
                        <w:div w:id="1477457064">
                          <w:marLeft w:val="0"/>
                          <w:marRight w:val="0"/>
                          <w:marTop w:val="0"/>
                          <w:marBottom w:val="0"/>
                          <w:divBdr>
                            <w:top w:val="none" w:sz="0" w:space="0" w:color="auto"/>
                            <w:left w:val="none" w:sz="0" w:space="0" w:color="auto"/>
                            <w:bottom w:val="none" w:sz="0" w:space="0" w:color="auto"/>
                            <w:right w:val="none" w:sz="0" w:space="0" w:color="auto"/>
                          </w:divBdr>
                          <w:divsChild>
                            <w:div w:id="15740908">
                              <w:marLeft w:val="0"/>
                              <w:marRight w:val="0"/>
                              <w:marTop w:val="0"/>
                              <w:marBottom w:val="0"/>
                              <w:divBdr>
                                <w:top w:val="none" w:sz="0" w:space="0" w:color="auto"/>
                                <w:left w:val="none" w:sz="0" w:space="0" w:color="auto"/>
                                <w:bottom w:val="none" w:sz="0" w:space="0" w:color="auto"/>
                                <w:right w:val="none" w:sz="0" w:space="0" w:color="auto"/>
                              </w:divBdr>
                              <w:divsChild>
                                <w:div w:id="1675254832">
                                  <w:marLeft w:val="0"/>
                                  <w:marRight w:val="0"/>
                                  <w:marTop w:val="0"/>
                                  <w:marBottom w:val="0"/>
                                  <w:divBdr>
                                    <w:top w:val="none" w:sz="0" w:space="0" w:color="auto"/>
                                    <w:left w:val="none" w:sz="0" w:space="0" w:color="auto"/>
                                    <w:bottom w:val="none" w:sz="0" w:space="0" w:color="auto"/>
                                    <w:right w:val="none" w:sz="0" w:space="0" w:color="auto"/>
                                  </w:divBdr>
                                </w:div>
                                <w:div w:id="1219393741">
                                  <w:marLeft w:val="0"/>
                                  <w:marRight w:val="0"/>
                                  <w:marTop w:val="0"/>
                                  <w:marBottom w:val="0"/>
                                  <w:divBdr>
                                    <w:top w:val="none" w:sz="0" w:space="0" w:color="auto"/>
                                    <w:left w:val="none" w:sz="0" w:space="0" w:color="auto"/>
                                    <w:bottom w:val="none" w:sz="0" w:space="0" w:color="auto"/>
                                    <w:right w:val="none" w:sz="0" w:space="0" w:color="auto"/>
                                  </w:divBdr>
                                </w:div>
                              </w:divsChild>
                            </w:div>
                            <w:div w:id="1246456621">
                              <w:marLeft w:val="0"/>
                              <w:marRight w:val="0"/>
                              <w:marTop w:val="0"/>
                              <w:marBottom w:val="0"/>
                              <w:divBdr>
                                <w:top w:val="none" w:sz="0" w:space="0" w:color="auto"/>
                                <w:left w:val="none" w:sz="0" w:space="0" w:color="auto"/>
                                <w:bottom w:val="none" w:sz="0" w:space="0" w:color="auto"/>
                                <w:right w:val="none" w:sz="0" w:space="0" w:color="auto"/>
                              </w:divBdr>
                              <w:divsChild>
                                <w:div w:id="2041740819">
                                  <w:marLeft w:val="0"/>
                                  <w:marRight w:val="0"/>
                                  <w:marTop w:val="0"/>
                                  <w:marBottom w:val="0"/>
                                  <w:divBdr>
                                    <w:top w:val="none" w:sz="0" w:space="0" w:color="auto"/>
                                    <w:left w:val="none" w:sz="0" w:space="0" w:color="auto"/>
                                    <w:bottom w:val="none" w:sz="0" w:space="0" w:color="auto"/>
                                    <w:right w:val="none" w:sz="0" w:space="0" w:color="auto"/>
                                  </w:divBdr>
                                  <w:divsChild>
                                    <w:div w:id="1149143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53">
                      <w:marLeft w:val="0"/>
                      <w:marRight w:val="0"/>
                      <w:marTop w:val="0"/>
                      <w:marBottom w:val="0"/>
                      <w:divBdr>
                        <w:top w:val="none" w:sz="0" w:space="0" w:color="auto"/>
                        <w:left w:val="none" w:sz="0" w:space="0" w:color="auto"/>
                        <w:bottom w:val="none" w:sz="0" w:space="0" w:color="auto"/>
                        <w:right w:val="none" w:sz="0" w:space="0" w:color="auto"/>
                      </w:divBdr>
                      <w:divsChild>
                        <w:div w:id="249584705">
                          <w:marLeft w:val="0"/>
                          <w:marRight w:val="0"/>
                          <w:marTop w:val="0"/>
                          <w:marBottom w:val="0"/>
                          <w:divBdr>
                            <w:top w:val="none" w:sz="0" w:space="0" w:color="auto"/>
                            <w:left w:val="none" w:sz="0" w:space="0" w:color="auto"/>
                            <w:bottom w:val="none" w:sz="0" w:space="0" w:color="auto"/>
                            <w:right w:val="none" w:sz="0" w:space="0" w:color="auto"/>
                          </w:divBdr>
                          <w:divsChild>
                            <w:div w:id="1537691304">
                              <w:marLeft w:val="0"/>
                              <w:marRight w:val="0"/>
                              <w:marTop w:val="0"/>
                              <w:marBottom w:val="0"/>
                              <w:divBdr>
                                <w:top w:val="none" w:sz="0" w:space="0" w:color="auto"/>
                                <w:left w:val="none" w:sz="0" w:space="0" w:color="auto"/>
                                <w:bottom w:val="none" w:sz="0" w:space="0" w:color="auto"/>
                                <w:right w:val="none" w:sz="0" w:space="0" w:color="auto"/>
                              </w:divBdr>
                              <w:divsChild>
                                <w:div w:id="1626084127">
                                  <w:marLeft w:val="0"/>
                                  <w:marRight w:val="0"/>
                                  <w:marTop w:val="0"/>
                                  <w:marBottom w:val="0"/>
                                  <w:divBdr>
                                    <w:top w:val="none" w:sz="0" w:space="0" w:color="auto"/>
                                    <w:left w:val="none" w:sz="0" w:space="0" w:color="auto"/>
                                    <w:bottom w:val="none" w:sz="0" w:space="0" w:color="auto"/>
                                    <w:right w:val="none" w:sz="0" w:space="0" w:color="auto"/>
                                  </w:divBdr>
                                </w:div>
                                <w:div w:id="523328214">
                                  <w:marLeft w:val="0"/>
                                  <w:marRight w:val="0"/>
                                  <w:marTop w:val="0"/>
                                  <w:marBottom w:val="0"/>
                                  <w:divBdr>
                                    <w:top w:val="none" w:sz="0" w:space="0" w:color="auto"/>
                                    <w:left w:val="none" w:sz="0" w:space="0" w:color="auto"/>
                                    <w:bottom w:val="none" w:sz="0" w:space="0" w:color="auto"/>
                                    <w:right w:val="none" w:sz="0" w:space="0" w:color="auto"/>
                                  </w:divBdr>
                                </w:div>
                              </w:divsChild>
                            </w:div>
                            <w:div w:id="1146823623">
                              <w:marLeft w:val="0"/>
                              <w:marRight w:val="0"/>
                              <w:marTop w:val="0"/>
                              <w:marBottom w:val="0"/>
                              <w:divBdr>
                                <w:top w:val="none" w:sz="0" w:space="0" w:color="auto"/>
                                <w:left w:val="none" w:sz="0" w:space="0" w:color="auto"/>
                                <w:bottom w:val="none" w:sz="0" w:space="0" w:color="auto"/>
                                <w:right w:val="none" w:sz="0" w:space="0" w:color="auto"/>
                              </w:divBdr>
                              <w:divsChild>
                                <w:div w:id="1817137116">
                                  <w:marLeft w:val="0"/>
                                  <w:marRight w:val="0"/>
                                  <w:marTop w:val="0"/>
                                  <w:marBottom w:val="0"/>
                                  <w:divBdr>
                                    <w:top w:val="none" w:sz="0" w:space="0" w:color="auto"/>
                                    <w:left w:val="none" w:sz="0" w:space="0" w:color="auto"/>
                                    <w:bottom w:val="none" w:sz="0" w:space="0" w:color="auto"/>
                                    <w:right w:val="none" w:sz="0" w:space="0" w:color="auto"/>
                                  </w:divBdr>
                                  <w:divsChild>
                                    <w:div w:id="7242543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46237">
                      <w:marLeft w:val="0"/>
                      <w:marRight w:val="0"/>
                      <w:marTop w:val="0"/>
                      <w:marBottom w:val="0"/>
                      <w:divBdr>
                        <w:top w:val="none" w:sz="0" w:space="0" w:color="auto"/>
                        <w:left w:val="none" w:sz="0" w:space="0" w:color="auto"/>
                        <w:bottom w:val="none" w:sz="0" w:space="0" w:color="auto"/>
                        <w:right w:val="none" w:sz="0" w:space="0" w:color="auto"/>
                      </w:divBdr>
                      <w:divsChild>
                        <w:div w:id="117460151">
                          <w:marLeft w:val="0"/>
                          <w:marRight w:val="0"/>
                          <w:marTop w:val="0"/>
                          <w:marBottom w:val="0"/>
                          <w:divBdr>
                            <w:top w:val="none" w:sz="0" w:space="0" w:color="auto"/>
                            <w:left w:val="none" w:sz="0" w:space="0" w:color="auto"/>
                            <w:bottom w:val="none" w:sz="0" w:space="0" w:color="auto"/>
                            <w:right w:val="none" w:sz="0" w:space="0" w:color="auto"/>
                          </w:divBdr>
                          <w:divsChild>
                            <w:div w:id="1133985222">
                              <w:marLeft w:val="0"/>
                              <w:marRight w:val="0"/>
                              <w:marTop w:val="0"/>
                              <w:marBottom w:val="0"/>
                              <w:divBdr>
                                <w:top w:val="none" w:sz="0" w:space="0" w:color="auto"/>
                                <w:left w:val="none" w:sz="0" w:space="0" w:color="auto"/>
                                <w:bottom w:val="none" w:sz="0" w:space="0" w:color="auto"/>
                                <w:right w:val="none" w:sz="0" w:space="0" w:color="auto"/>
                              </w:divBdr>
                              <w:divsChild>
                                <w:div w:id="2041277346">
                                  <w:marLeft w:val="0"/>
                                  <w:marRight w:val="0"/>
                                  <w:marTop w:val="0"/>
                                  <w:marBottom w:val="0"/>
                                  <w:divBdr>
                                    <w:top w:val="none" w:sz="0" w:space="0" w:color="auto"/>
                                    <w:left w:val="none" w:sz="0" w:space="0" w:color="auto"/>
                                    <w:bottom w:val="none" w:sz="0" w:space="0" w:color="auto"/>
                                    <w:right w:val="none" w:sz="0" w:space="0" w:color="auto"/>
                                  </w:divBdr>
                                </w:div>
                                <w:div w:id="1144271230">
                                  <w:marLeft w:val="0"/>
                                  <w:marRight w:val="0"/>
                                  <w:marTop w:val="0"/>
                                  <w:marBottom w:val="0"/>
                                  <w:divBdr>
                                    <w:top w:val="none" w:sz="0" w:space="0" w:color="auto"/>
                                    <w:left w:val="none" w:sz="0" w:space="0" w:color="auto"/>
                                    <w:bottom w:val="none" w:sz="0" w:space="0" w:color="auto"/>
                                    <w:right w:val="none" w:sz="0" w:space="0" w:color="auto"/>
                                  </w:divBdr>
                                </w:div>
                              </w:divsChild>
                            </w:div>
                            <w:div w:id="1202011574">
                              <w:marLeft w:val="0"/>
                              <w:marRight w:val="0"/>
                              <w:marTop w:val="0"/>
                              <w:marBottom w:val="0"/>
                              <w:divBdr>
                                <w:top w:val="none" w:sz="0" w:space="0" w:color="auto"/>
                                <w:left w:val="none" w:sz="0" w:space="0" w:color="auto"/>
                                <w:bottom w:val="none" w:sz="0" w:space="0" w:color="auto"/>
                                <w:right w:val="none" w:sz="0" w:space="0" w:color="auto"/>
                              </w:divBdr>
                              <w:divsChild>
                                <w:div w:id="598106307">
                                  <w:marLeft w:val="0"/>
                                  <w:marRight w:val="0"/>
                                  <w:marTop w:val="0"/>
                                  <w:marBottom w:val="0"/>
                                  <w:divBdr>
                                    <w:top w:val="none" w:sz="0" w:space="0" w:color="auto"/>
                                    <w:left w:val="none" w:sz="0" w:space="0" w:color="auto"/>
                                    <w:bottom w:val="none" w:sz="0" w:space="0" w:color="auto"/>
                                    <w:right w:val="none" w:sz="0" w:space="0" w:color="auto"/>
                                  </w:divBdr>
                                  <w:divsChild>
                                    <w:div w:id="20381146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2123">
                      <w:marLeft w:val="0"/>
                      <w:marRight w:val="0"/>
                      <w:marTop w:val="0"/>
                      <w:marBottom w:val="0"/>
                      <w:divBdr>
                        <w:top w:val="none" w:sz="0" w:space="0" w:color="auto"/>
                        <w:left w:val="none" w:sz="0" w:space="0" w:color="auto"/>
                        <w:bottom w:val="none" w:sz="0" w:space="0" w:color="auto"/>
                        <w:right w:val="none" w:sz="0" w:space="0" w:color="auto"/>
                      </w:divBdr>
                      <w:divsChild>
                        <w:div w:id="836847622">
                          <w:marLeft w:val="0"/>
                          <w:marRight w:val="0"/>
                          <w:marTop w:val="0"/>
                          <w:marBottom w:val="0"/>
                          <w:divBdr>
                            <w:top w:val="none" w:sz="0" w:space="0" w:color="auto"/>
                            <w:left w:val="none" w:sz="0" w:space="0" w:color="auto"/>
                            <w:bottom w:val="none" w:sz="0" w:space="0" w:color="auto"/>
                            <w:right w:val="none" w:sz="0" w:space="0" w:color="auto"/>
                          </w:divBdr>
                          <w:divsChild>
                            <w:div w:id="472528655">
                              <w:marLeft w:val="0"/>
                              <w:marRight w:val="0"/>
                              <w:marTop w:val="0"/>
                              <w:marBottom w:val="0"/>
                              <w:divBdr>
                                <w:top w:val="none" w:sz="0" w:space="0" w:color="auto"/>
                                <w:left w:val="none" w:sz="0" w:space="0" w:color="auto"/>
                                <w:bottom w:val="none" w:sz="0" w:space="0" w:color="auto"/>
                                <w:right w:val="none" w:sz="0" w:space="0" w:color="auto"/>
                              </w:divBdr>
                              <w:divsChild>
                                <w:div w:id="1506018475">
                                  <w:marLeft w:val="0"/>
                                  <w:marRight w:val="0"/>
                                  <w:marTop w:val="0"/>
                                  <w:marBottom w:val="0"/>
                                  <w:divBdr>
                                    <w:top w:val="none" w:sz="0" w:space="0" w:color="auto"/>
                                    <w:left w:val="none" w:sz="0" w:space="0" w:color="auto"/>
                                    <w:bottom w:val="none" w:sz="0" w:space="0" w:color="auto"/>
                                    <w:right w:val="none" w:sz="0" w:space="0" w:color="auto"/>
                                  </w:divBdr>
                                </w:div>
                              </w:divsChild>
                            </w:div>
                            <w:div w:id="14522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6256">
                      <w:marLeft w:val="0"/>
                      <w:marRight w:val="0"/>
                      <w:marTop w:val="0"/>
                      <w:marBottom w:val="0"/>
                      <w:divBdr>
                        <w:top w:val="none" w:sz="0" w:space="0" w:color="auto"/>
                        <w:left w:val="none" w:sz="0" w:space="0" w:color="auto"/>
                        <w:bottom w:val="none" w:sz="0" w:space="0" w:color="auto"/>
                        <w:right w:val="none" w:sz="0" w:space="0" w:color="auto"/>
                      </w:divBdr>
                      <w:divsChild>
                        <w:div w:id="1764372551">
                          <w:marLeft w:val="0"/>
                          <w:marRight w:val="0"/>
                          <w:marTop w:val="0"/>
                          <w:marBottom w:val="0"/>
                          <w:divBdr>
                            <w:top w:val="none" w:sz="0" w:space="0" w:color="auto"/>
                            <w:left w:val="none" w:sz="0" w:space="0" w:color="auto"/>
                            <w:bottom w:val="none" w:sz="0" w:space="0" w:color="auto"/>
                            <w:right w:val="none" w:sz="0" w:space="0" w:color="auto"/>
                          </w:divBdr>
                          <w:divsChild>
                            <w:div w:id="1301421953">
                              <w:marLeft w:val="0"/>
                              <w:marRight w:val="0"/>
                              <w:marTop w:val="0"/>
                              <w:marBottom w:val="0"/>
                              <w:divBdr>
                                <w:top w:val="none" w:sz="0" w:space="0" w:color="auto"/>
                                <w:left w:val="none" w:sz="0" w:space="0" w:color="auto"/>
                                <w:bottom w:val="none" w:sz="0" w:space="0" w:color="auto"/>
                                <w:right w:val="none" w:sz="0" w:space="0" w:color="auto"/>
                              </w:divBdr>
                              <w:divsChild>
                                <w:div w:id="695739346">
                                  <w:marLeft w:val="0"/>
                                  <w:marRight w:val="0"/>
                                  <w:marTop w:val="0"/>
                                  <w:marBottom w:val="0"/>
                                  <w:divBdr>
                                    <w:top w:val="none" w:sz="0" w:space="0" w:color="auto"/>
                                    <w:left w:val="none" w:sz="0" w:space="0" w:color="auto"/>
                                    <w:bottom w:val="none" w:sz="0" w:space="0" w:color="auto"/>
                                    <w:right w:val="none" w:sz="0" w:space="0" w:color="auto"/>
                                  </w:divBdr>
                                </w:div>
                              </w:divsChild>
                            </w:div>
                            <w:div w:id="4883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40922">
          <w:marLeft w:val="0"/>
          <w:marRight w:val="0"/>
          <w:marTop w:val="0"/>
          <w:marBottom w:val="0"/>
          <w:divBdr>
            <w:top w:val="none" w:sz="0" w:space="0" w:color="auto"/>
            <w:left w:val="none" w:sz="0" w:space="0" w:color="auto"/>
            <w:bottom w:val="none" w:sz="0" w:space="0" w:color="auto"/>
            <w:right w:val="none" w:sz="0" w:space="0" w:color="auto"/>
          </w:divBdr>
          <w:divsChild>
            <w:div w:id="1726676993">
              <w:marLeft w:val="-225"/>
              <w:marRight w:val="-225"/>
              <w:marTop w:val="0"/>
              <w:marBottom w:val="0"/>
              <w:divBdr>
                <w:top w:val="none" w:sz="0" w:space="0" w:color="auto"/>
                <w:left w:val="none" w:sz="0" w:space="0" w:color="auto"/>
                <w:bottom w:val="none" w:sz="0" w:space="0" w:color="auto"/>
                <w:right w:val="none" w:sz="0" w:space="0" w:color="auto"/>
              </w:divBdr>
              <w:divsChild>
                <w:div w:id="1258902698">
                  <w:marLeft w:val="0"/>
                  <w:marRight w:val="0"/>
                  <w:marTop w:val="0"/>
                  <w:marBottom w:val="0"/>
                  <w:divBdr>
                    <w:top w:val="none" w:sz="0" w:space="0" w:color="auto"/>
                    <w:left w:val="none" w:sz="0" w:space="0" w:color="auto"/>
                    <w:bottom w:val="none" w:sz="0" w:space="0" w:color="auto"/>
                    <w:right w:val="none" w:sz="0" w:space="0" w:color="auto"/>
                  </w:divBdr>
                  <w:divsChild>
                    <w:div w:id="989209768">
                      <w:marLeft w:val="0"/>
                      <w:marRight w:val="0"/>
                      <w:marTop w:val="0"/>
                      <w:marBottom w:val="0"/>
                      <w:divBdr>
                        <w:top w:val="none" w:sz="0" w:space="0" w:color="auto"/>
                        <w:left w:val="none" w:sz="0" w:space="0" w:color="auto"/>
                        <w:bottom w:val="single" w:sz="6" w:space="30" w:color="E2E2E2"/>
                        <w:right w:val="none" w:sz="0" w:space="0" w:color="auto"/>
                      </w:divBdr>
                      <w:divsChild>
                        <w:div w:id="695887551">
                          <w:marLeft w:val="0"/>
                          <w:marRight w:val="0"/>
                          <w:marTop w:val="0"/>
                          <w:marBottom w:val="0"/>
                          <w:divBdr>
                            <w:top w:val="none" w:sz="0" w:space="0" w:color="auto"/>
                            <w:left w:val="none" w:sz="0" w:space="0" w:color="auto"/>
                            <w:bottom w:val="none" w:sz="0" w:space="0" w:color="auto"/>
                            <w:right w:val="none" w:sz="0" w:space="0" w:color="auto"/>
                          </w:divBdr>
                        </w:div>
                        <w:div w:id="16029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371">
                  <w:marLeft w:val="0"/>
                  <w:marRight w:val="0"/>
                  <w:marTop w:val="0"/>
                  <w:marBottom w:val="0"/>
                  <w:divBdr>
                    <w:top w:val="none" w:sz="0" w:space="0" w:color="auto"/>
                    <w:left w:val="none" w:sz="0" w:space="0" w:color="auto"/>
                    <w:bottom w:val="none" w:sz="0" w:space="0" w:color="auto"/>
                    <w:right w:val="none" w:sz="0" w:space="0" w:color="auto"/>
                  </w:divBdr>
                  <w:divsChild>
                    <w:div w:id="426267576">
                      <w:marLeft w:val="0"/>
                      <w:marRight w:val="0"/>
                      <w:marTop w:val="0"/>
                      <w:marBottom w:val="0"/>
                      <w:divBdr>
                        <w:top w:val="none" w:sz="0" w:space="0" w:color="auto"/>
                        <w:left w:val="none" w:sz="0" w:space="0" w:color="auto"/>
                        <w:bottom w:val="none" w:sz="0" w:space="0" w:color="auto"/>
                        <w:right w:val="none" w:sz="0" w:space="0" w:color="auto"/>
                      </w:divBdr>
                      <w:divsChild>
                        <w:div w:id="402334059">
                          <w:marLeft w:val="0"/>
                          <w:marRight w:val="0"/>
                          <w:marTop w:val="0"/>
                          <w:marBottom w:val="0"/>
                          <w:divBdr>
                            <w:top w:val="none" w:sz="0" w:space="0" w:color="auto"/>
                            <w:left w:val="none" w:sz="0" w:space="0" w:color="auto"/>
                            <w:bottom w:val="none" w:sz="0" w:space="0" w:color="auto"/>
                            <w:right w:val="none" w:sz="0" w:space="0" w:color="auto"/>
                          </w:divBdr>
                          <w:divsChild>
                            <w:div w:id="188691200">
                              <w:marLeft w:val="0"/>
                              <w:marRight w:val="0"/>
                              <w:marTop w:val="0"/>
                              <w:marBottom w:val="0"/>
                              <w:divBdr>
                                <w:top w:val="none" w:sz="0" w:space="0" w:color="auto"/>
                                <w:left w:val="none" w:sz="0" w:space="0" w:color="auto"/>
                                <w:bottom w:val="none" w:sz="0" w:space="0" w:color="auto"/>
                                <w:right w:val="none" w:sz="0" w:space="0" w:color="auto"/>
                              </w:divBdr>
                              <w:divsChild>
                                <w:div w:id="404181218">
                                  <w:marLeft w:val="0"/>
                                  <w:marRight w:val="0"/>
                                  <w:marTop w:val="0"/>
                                  <w:marBottom w:val="0"/>
                                  <w:divBdr>
                                    <w:top w:val="none" w:sz="0" w:space="0" w:color="auto"/>
                                    <w:left w:val="none" w:sz="0" w:space="0" w:color="auto"/>
                                    <w:bottom w:val="none" w:sz="0" w:space="0" w:color="auto"/>
                                    <w:right w:val="none" w:sz="0" w:space="0" w:color="auto"/>
                                  </w:divBdr>
                                </w:div>
                              </w:divsChild>
                            </w:div>
                            <w:div w:id="4438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347">
                      <w:marLeft w:val="0"/>
                      <w:marRight w:val="0"/>
                      <w:marTop w:val="0"/>
                      <w:marBottom w:val="0"/>
                      <w:divBdr>
                        <w:top w:val="none" w:sz="0" w:space="0" w:color="auto"/>
                        <w:left w:val="none" w:sz="0" w:space="0" w:color="auto"/>
                        <w:bottom w:val="none" w:sz="0" w:space="0" w:color="auto"/>
                        <w:right w:val="none" w:sz="0" w:space="0" w:color="auto"/>
                      </w:divBdr>
                      <w:divsChild>
                        <w:div w:id="1970551226">
                          <w:marLeft w:val="0"/>
                          <w:marRight w:val="0"/>
                          <w:marTop w:val="0"/>
                          <w:marBottom w:val="0"/>
                          <w:divBdr>
                            <w:top w:val="none" w:sz="0" w:space="0" w:color="auto"/>
                            <w:left w:val="none" w:sz="0" w:space="0" w:color="auto"/>
                            <w:bottom w:val="none" w:sz="0" w:space="0" w:color="auto"/>
                            <w:right w:val="none" w:sz="0" w:space="0" w:color="auto"/>
                          </w:divBdr>
                          <w:divsChild>
                            <w:div w:id="124735155">
                              <w:marLeft w:val="0"/>
                              <w:marRight w:val="0"/>
                              <w:marTop w:val="0"/>
                              <w:marBottom w:val="0"/>
                              <w:divBdr>
                                <w:top w:val="none" w:sz="0" w:space="0" w:color="auto"/>
                                <w:left w:val="none" w:sz="0" w:space="0" w:color="auto"/>
                                <w:bottom w:val="none" w:sz="0" w:space="0" w:color="auto"/>
                                <w:right w:val="none" w:sz="0" w:space="0" w:color="auto"/>
                              </w:divBdr>
                              <w:divsChild>
                                <w:div w:id="1377969815">
                                  <w:marLeft w:val="0"/>
                                  <w:marRight w:val="0"/>
                                  <w:marTop w:val="0"/>
                                  <w:marBottom w:val="0"/>
                                  <w:divBdr>
                                    <w:top w:val="none" w:sz="0" w:space="0" w:color="auto"/>
                                    <w:left w:val="none" w:sz="0" w:space="0" w:color="auto"/>
                                    <w:bottom w:val="none" w:sz="0" w:space="0" w:color="auto"/>
                                    <w:right w:val="none" w:sz="0" w:space="0" w:color="auto"/>
                                  </w:divBdr>
                                </w:div>
                                <w:div w:id="110519507">
                                  <w:marLeft w:val="0"/>
                                  <w:marRight w:val="0"/>
                                  <w:marTop w:val="0"/>
                                  <w:marBottom w:val="0"/>
                                  <w:divBdr>
                                    <w:top w:val="none" w:sz="0" w:space="0" w:color="auto"/>
                                    <w:left w:val="none" w:sz="0" w:space="0" w:color="auto"/>
                                    <w:bottom w:val="none" w:sz="0" w:space="0" w:color="auto"/>
                                    <w:right w:val="none" w:sz="0" w:space="0" w:color="auto"/>
                                  </w:divBdr>
                                </w:div>
                              </w:divsChild>
                            </w:div>
                            <w:div w:id="705985721">
                              <w:marLeft w:val="0"/>
                              <w:marRight w:val="0"/>
                              <w:marTop w:val="0"/>
                              <w:marBottom w:val="0"/>
                              <w:divBdr>
                                <w:top w:val="none" w:sz="0" w:space="0" w:color="auto"/>
                                <w:left w:val="none" w:sz="0" w:space="0" w:color="auto"/>
                                <w:bottom w:val="none" w:sz="0" w:space="0" w:color="auto"/>
                                <w:right w:val="none" w:sz="0" w:space="0" w:color="auto"/>
                              </w:divBdr>
                              <w:divsChild>
                                <w:div w:id="689456351">
                                  <w:marLeft w:val="0"/>
                                  <w:marRight w:val="0"/>
                                  <w:marTop w:val="0"/>
                                  <w:marBottom w:val="0"/>
                                  <w:divBdr>
                                    <w:top w:val="none" w:sz="0" w:space="0" w:color="auto"/>
                                    <w:left w:val="none" w:sz="0" w:space="0" w:color="auto"/>
                                    <w:bottom w:val="none" w:sz="0" w:space="0" w:color="auto"/>
                                    <w:right w:val="none" w:sz="0" w:space="0" w:color="auto"/>
                                  </w:divBdr>
                                  <w:divsChild>
                                    <w:div w:id="10943980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67281">
                      <w:marLeft w:val="0"/>
                      <w:marRight w:val="0"/>
                      <w:marTop w:val="0"/>
                      <w:marBottom w:val="0"/>
                      <w:divBdr>
                        <w:top w:val="none" w:sz="0" w:space="0" w:color="auto"/>
                        <w:left w:val="none" w:sz="0" w:space="0" w:color="auto"/>
                        <w:bottom w:val="none" w:sz="0" w:space="0" w:color="auto"/>
                        <w:right w:val="none" w:sz="0" w:space="0" w:color="auto"/>
                      </w:divBdr>
                      <w:divsChild>
                        <w:div w:id="1015035134">
                          <w:marLeft w:val="0"/>
                          <w:marRight w:val="0"/>
                          <w:marTop w:val="0"/>
                          <w:marBottom w:val="0"/>
                          <w:divBdr>
                            <w:top w:val="none" w:sz="0" w:space="0" w:color="auto"/>
                            <w:left w:val="none" w:sz="0" w:space="0" w:color="auto"/>
                            <w:bottom w:val="none" w:sz="0" w:space="0" w:color="auto"/>
                            <w:right w:val="none" w:sz="0" w:space="0" w:color="auto"/>
                          </w:divBdr>
                          <w:divsChild>
                            <w:div w:id="589965349">
                              <w:marLeft w:val="0"/>
                              <w:marRight w:val="0"/>
                              <w:marTop w:val="0"/>
                              <w:marBottom w:val="0"/>
                              <w:divBdr>
                                <w:top w:val="none" w:sz="0" w:space="0" w:color="auto"/>
                                <w:left w:val="none" w:sz="0" w:space="0" w:color="auto"/>
                                <w:bottom w:val="none" w:sz="0" w:space="0" w:color="auto"/>
                                <w:right w:val="none" w:sz="0" w:space="0" w:color="auto"/>
                              </w:divBdr>
                              <w:divsChild>
                                <w:div w:id="1326014298">
                                  <w:marLeft w:val="0"/>
                                  <w:marRight w:val="0"/>
                                  <w:marTop w:val="0"/>
                                  <w:marBottom w:val="0"/>
                                  <w:divBdr>
                                    <w:top w:val="none" w:sz="0" w:space="0" w:color="auto"/>
                                    <w:left w:val="none" w:sz="0" w:space="0" w:color="auto"/>
                                    <w:bottom w:val="none" w:sz="0" w:space="0" w:color="auto"/>
                                    <w:right w:val="none" w:sz="0" w:space="0" w:color="auto"/>
                                  </w:divBdr>
                                </w:div>
                                <w:div w:id="847525846">
                                  <w:marLeft w:val="0"/>
                                  <w:marRight w:val="0"/>
                                  <w:marTop w:val="0"/>
                                  <w:marBottom w:val="0"/>
                                  <w:divBdr>
                                    <w:top w:val="none" w:sz="0" w:space="0" w:color="auto"/>
                                    <w:left w:val="none" w:sz="0" w:space="0" w:color="auto"/>
                                    <w:bottom w:val="none" w:sz="0" w:space="0" w:color="auto"/>
                                    <w:right w:val="none" w:sz="0" w:space="0" w:color="auto"/>
                                  </w:divBdr>
                                </w:div>
                              </w:divsChild>
                            </w:div>
                            <w:div w:id="998196974">
                              <w:marLeft w:val="0"/>
                              <w:marRight w:val="0"/>
                              <w:marTop w:val="0"/>
                              <w:marBottom w:val="0"/>
                              <w:divBdr>
                                <w:top w:val="none" w:sz="0" w:space="0" w:color="auto"/>
                                <w:left w:val="none" w:sz="0" w:space="0" w:color="auto"/>
                                <w:bottom w:val="none" w:sz="0" w:space="0" w:color="auto"/>
                                <w:right w:val="none" w:sz="0" w:space="0" w:color="auto"/>
                              </w:divBdr>
                              <w:divsChild>
                                <w:div w:id="212237409">
                                  <w:marLeft w:val="0"/>
                                  <w:marRight w:val="0"/>
                                  <w:marTop w:val="0"/>
                                  <w:marBottom w:val="0"/>
                                  <w:divBdr>
                                    <w:top w:val="none" w:sz="0" w:space="0" w:color="auto"/>
                                    <w:left w:val="none" w:sz="0" w:space="0" w:color="auto"/>
                                    <w:bottom w:val="none" w:sz="0" w:space="0" w:color="auto"/>
                                    <w:right w:val="none" w:sz="0" w:space="0" w:color="auto"/>
                                  </w:divBdr>
                                  <w:divsChild>
                                    <w:div w:id="8152268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4132">
                      <w:marLeft w:val="0"/>
                      <w:marRight w:val="0"/>
                      <w:marTop w:val="0"/>
                      <w:marBottom w:val="0"/>
                      <w:divBdr>
                        <w:top w:val="none" w:sz="0" w:space="0" w:color="auto"/>
                        <w:left w:val="none" w:sz="0" w:space="0" w:color="auto"/>
                        <w:bottom w:val="none" w:sz="0" w:space="0" w:color="auto"/>
                        <w:right w:val="none" w:sz="0" w:space="0" w:color="auto"/>
                      </w:divBdr>
                      <w:divsChild>
                        <w:div w:id="2111464222">
                          <w:marLeft w:val="0"/>
                          <w:marRight w:val="0"/>
                          <w:marTop w:val="0"/>
                          <w:marBottom w:val="0"/>
                          <w:divBdr>
                            <w:top w:val="none" w:sz="0" w:space="0" w:color="auto"/>
                            <w:left w:val="none" w:sz="0" w:space="0" w:color="auto"/>
                            <w:bottom w:val="none" w:sz="0" w:space="0" w:color="auto"/>
                            <w:right w:val="none" w:sz="0" w:space="0" w:color="auto"/>
                          </w:divBdr>
                          <w:divsChild>
                            <w:div w:id="346174690">
                              <w:marLeft w:val="0"/>
                              <w:marRight w:val="0"/>
                              <w:marTop w:val="0"/>
                              <w:marBottom w:val="0"/>
                              <w:divBdr>
                                <w:top w:val="none" w:sz="0" w:space="0" w:color="auto"/>
                                <w:left w:val="none" w:sz="0" w:space="0" w:color="auto"/>
                                <w:bottom w:val="none" w:sz="0" w:space="0" w:color="auto"/>
                                <w:right w:val="none" w:sz="0" w:space="0" w:color="auto"/>
                              </w:divBdr>
                              <w:divsChild>
                                <w:div w:id="1229073373">
                                  <w:marLeft w:val="0"/>
                                  <w:marRight w:val="0"/>
                                  <w:marTop w:val="0"/>
                                  <w:marBottom w:val="0"/>
                                  <w:divBdr>
                                    <w:top w:val="none" w:sz="0" w:space="0" w:color="auto"/>
                                    <w:left w:val="none" w:sz="0" w:space="0" w:color="auto"/>
                                    <w:bottom w:val="none" w:sz="0" w:space="0" w:color="auto"/>
                                    <w:right w:val="none" w:sz="0" w:space="0" w:color="auto"/>
                                  </w:divBdr>
                                </w:div>
                                <w:div w:id="1349024540">
                                  <w:marLeft w:val="0"/>
                                  <w:marRight w:val="0"/>
                                  <w:marTop w:val="0"/>
                                  <w:marBottom w:val="0"/>
                                  <w:divBdr>
                                    <w:top w:val="none" w:sz="0" w:space="0" w:color="auto"/>
                                    <w:left w:val="none" w:sz="0" w:space="0" w:color="auto"/>
                                    <w:bottom w:val="none" w:sz="0" w:space="0" w:color="auto"/>
                                    <w:right w:val="none" w:sz="0" w:space="0" w:color="auto"/>
                                  </w:divBdr>
                                </w:div>
                              </w:divsChild>
                            </w:div>
                            <w:div w:id="157502342">
                              <w:marLeft w:val="0"/>
                              <w:marRight w:val="0"/>
                              <w:marTop w:val="0"/>
                              <w:marBottom w:val="0"/>
                              <w:divBdr>
                                <w:top w:val="none" w:sz="0" w:space="0" w:color="auto"/>
                                <w:left w:val="none" w:sz="0" w:space="0" w:color="auto"/>
                                <w:bottom w:val="none" w:sz="0" w:space="0" w:color="auto"/>
                                <w:right w:val="none" w:sz="0" w:space="0" w:color="auto"/>
                              </w:divBdr>
                              <w:divsChild>
                                <w:div w:id="1648510427">
                                  <w:marLeft w:val="0"/>
                                  <w:marRight w:val="0"/>
                                  <w:marTop w:val="0"/>
                                  <w:marBottom w:val="0"/>
                                  <w:divBdr>
                                    <w:top w:val="none" w:sz="0" w:space="0" w:color="auto"/>
                                    <w:left w:val="none" w:sz="0" w:space="0" w:color="auto"/>
                                    <w:bottom w:val="none" w:sz="0" w:space="0" w:color="auto"/>
                                    <w:right w:val="none" w:sz="0" w:space="0" w:color="auto"/>
                                  </w:divBdr>
                                  <w:divsChild>
                                    <w:div w:id="14467743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7134">
                      <w:marLeft w:val="0"/>
                      <w:marRight w:val="0"/>
                      <w:marTop w:val="0"/>
                      <w:marBottom w:val="0"/>
                      <w:divBdr>
                        <w:top w:val="none" w:sz="0" w:space="0" w:color="auto"/>
                        <w:left w:val="none" w:sz="0" w:space="0" w:color="auto"/>
                        <w:bottom w:val="none" w:sz="0" w:space="0" w:color="auto"/>
                        <w:right w:val="none" w:sz="0" w:space="0" w:color="auto"/>
                      </w:divBdr>
                      <w:divsChild>
                        <w:div w:id="1936131485">
                          <w:marLeft w:val="0"/>
                          <w:marRight w:val="0"/>
                          <w:marTop w:val="0"/>
                          <w:marBottom w:val="0"/>
                          <w:divBdr>
                            <w:top w:val="none" w:sz="0" w:space="0" w:color="auto"/>
                            <w:left w:val="none" w:sz="0" w:space="0" w:color="auto"/>
                            <w:bottom w:val="none" w:sz="0" w:space="0" w:color="auto"/>
                            <w:right w:val="none" w:sz="0" w:space="0" w:color="auto"/>
                          </w:divBdr>
                          <w:divsChild>
                            <w:div w:id="741559574">
                              <w:marLeft w:val="0"/>
                              <w:marRight w:val="0"/>
                              <w:marTop w:val="0"/>
                              <w:marBottom w:val="0"/>
                              <w:divBdr>
                                <w:top w:val="none" w:sz="0" w:space="0" w:color="auto"/>
                                <w:left w:val="none" w:sz="0" w:space="0" w:color="auto"/>
                                <w:bottom w:val="none" w:sz="0" w:space="0" w:color="auto"/>
                                <w:right w:val="none" w:sz="0" w:space="0" w:color="auto"/>
                              </w:divBdr>
                              <w:divsChild>
                                <w:div w:id="574441652">
                                  <w:marLeft w:val="0"/>
                                  <w:marRight w:val="0"/>
                                  <w:marTop w:val="0"/>
                                  <w:marBottom w:val="0"/>
                                  <w:divBdr>
                                    <w:top w:val="none" w:sz="0" w:space="0" w:color="auto"/>
                                    <w:left w:val="none" w:sz="0" w:space="0" w:color="auto"/>
                                    <w:bottom w:val="none" w:sz="0" w:space="0" w:color="auto"/>
                                    <w:right w:val="none" w:sz="0" w:space="0" w:color="auto"/>
                                  </w:divBdr>
                                </w:div>
                                <w:div w:id="1007487214">
                                  <w:marLeft w:val="0"/>
                                  <w:marRight w:val="0"/>
                                  <w:marTop w:val="0"/>
                                  <w:marBottom w:val="0"/>
                                  <w:divBdr>
                                    <w:top w:val="none" w:sz="0" w:space="0" w:color="auto"/>
                                    <w:left w:val="none" w:sz="0" w:space="0" w:color="auto"/>
                                    <w:bottom w:val="none" w:sz="0" w:space="0" w:color="auto"/>
                                    <w:right w:val="none" w:sz="0" w:space="0" w:color="auto"/>
                                  </w:divBdr>
                                </w:div>
                              </w:divsChild>
                            </w:div>
                            <w:div w:id="311637759">
                              <w:marLeft w:val="0"/>
                              <w:marRight w:val="0"/>
                              <w:marTop w:val="0"/>
                              <w:marBottom w:val="0"/>
                              <w:divBdr>
                                <w:top w:val="none" w:sz="0" w:space="0" w:color="auto"/>
                                <w:left w:val="none" w:sz="0" w:space="0" w:color="auto"/>
                                <w:bottom w:val="none" w:sz="0" w:space="0" w:color="auto"/>
                                <w:right w:val="none" w:sz="0" w:space="0" w:color="auto"/>
                              </w:divBdr>
                              <w:divsChild>
                                <w:div w:id="659113889">
                                  <w:marLeft w:val="0"/>
                                  <w:marRight w:val="0"/>
                                  <w:marTop w:val="0"/>
                                  <w:marBottom w:val="0"/>
                                  <w:divBdr>
                                    <w:top w:val="none" w:sz="0" w:space="0" w:color="auto"/>
                                    <w:left w:val="none" w:sz="0" w:space="0" w:color="auto"/>
                                    <w:bottom w:val="none" w:sz="0" w:space="0" w:color="auto"/>
                                    <w:right w:val="none" w:sz="0" w:space="0" w:color="auto"/>
                                  </w:divBdr>
                                  <w:divsChild>
                                    <w:div w:id="1858738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5895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438306244">
                              <w:marLeft w:val="0"/>
                              <w:marRight w:val="0"/>
                              <w:marTop w:val="0"/>
                              <w:marBottom w:val="0"/>
                              <w:divBdr>
                                <w:top w:val="none" w:sz="0" w:space="0" w:color="auto"/>
                                <w:left w:val="none" w:sz="0" w:space="0" w:color="auto"/>
                                <w:bottom w:val="none" w:sz="0" w:space="0" w:color="auto"/>
                                <w:right w:val="none" w:sz="0" w:space="0" w:color="auto"/>
                              </w:divBdr>
                              <w:divsChild>
                                <w:div w:id="1134180954">
                                  <w:marLeft w:val="0"/>
                                  <w:marRight w:val="0"/>
                                  <w:marTop w:val="0"/>
                                  <w:marBottom w:val="0"/>
                                  <w:divBdr>
                                    <w:top w:val="none" w:sz="0" w:space="0" w:color="auto"/>
                                    <w:left w:val="none" w:sz="0" w:space="0" w:color="auto"/>
                                    <w:bottom w:val="none" w:sz="0" w:space="0" w:color="auto"/>
                                    <w:right w:val="none" w:sz="0" w:space="0" w:color="auto"/>
                                  </w:divBdr>
                                </w:div>
                              </w:divsChild>
                            </w:div>
                            <w:div w:id="8374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645">
                      <w:marLeft w:val="0"/>
                      <w:marRight w:val="0"/>
                      <w:marTop w:val="0"/>
                      <w:marBottom w:val="0"/>
                      <w:divBdr>
                        <w:top w:val="none" w:sz="0" w:space="0" w:color="auto"/>
                        <w:left w:val="none" w:sz="0" w:space="0" w:color="auto"/>
                        <w:bottom w:val="none" w:sz="0" w:space="0" w:color="auto"/>
                        <w:right w:val="none" w:sz="0" w:space="0" w:color="auto"/>
                      </w:divBdr>
                      <w:divsChild>
                        <w:div w:id="1269047729">
                          <w:marLeft w:val="0"/>
                          <w:marRight w:val="0"/>
                          <w:marTop w:val="0"/>
                          <w:marBottom w:val="0"/>
                          <w:divBdr>
                            <w:top w:val="none" w:sz="0" w:space="0" w:color="auto"/>
                            <w:left w:val="none" w:sz="0" w:space="0" w:color="auto"/>
                            <w:bottom w:val="none" w:sz="0" w:space="0" w:color="auto"/>
                            <w:right w:val="none" w:sz="0" w:space="0" w:color="auto"/>
                          </w:divBdr>
                          <w:divsChild>
                            <w:div w:id="888221341">
                              <w:marLeft w:val="0"/>
                              <w:marRight w:val="0"/>
                              <w:marTop w:val="0"/>
                              <w:marBottom w:val="0"/>
                              <w:divBdr>
                                <w:top w:val="none" w:sz="0" w:space="0" w:color="auto"/>
                                <w:left w:val="none" w:sz="0" w:space="0" w:color="auto"/>
                                <w:bottom w:val="none" w:sz="0" w:space="0" w:color="auto"/>
                                <w:right w:val="none" w:sz="0" w:space="0" w:color="auto"/>
                              </w:divBdr>
                              <w:divsChild>
                                <w:div w:id="1184319047">
                                  <w:marLeft w:val="0"/>
                                  <w:marRight w:val="0"/>
                                  <w:marTop w:val="0"/>
                                  <w:marBottom w:val="0"/>
                                  <w:divBdr>
                                    <w:top w:val="none" w:sz="0" w:space="0" w:color="auto"/>
                                    <w:left w:val="none" w:sz="0" w:space="0" w:color="auto"/>
                                    <w:bottom w:val="none" w:sz="0" w:space="0" w:color="auto"/>
                                    <w:right w:val="none" w:sz="0" w:space="0" w:color="auto"/>
                                  </w:divBdr>
                                </w:div>
                              </w:divsChild>
                            </w:div>
                            <w:div w:id="15191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31">
                      <w:marLeft w:val="0"/>
                      <w:marRight w:val="0"/>
                      <w:marTop w:val="0"/>
                      <w:marBottom w:val="0"/>
                      <w:divBdr>
                        <w:top w:val="none" w:sz="0" w:space="0" w:color="auto"/>
                        <w:left w:val="none" w:sz="0" w:space="0" w:color="auto"/>
                        <w:bottom w:val="none" w:sz="0" w:space="0" w:color="auto"/>
                        <w:right w:val="none" w:sz="0" w:space="0" w:color="auto"/>
                      </w:divBdr>
                      <w:divsChild>
                        <w:div w:id="914514215">
                          <w:marLeft w:val="0"/>
                          <w:marRight w:val="0"/>
                          <w:marTop w:val="0"/>
                          <w:marBottom w:val="0"/>
                          <w:divBdr>
                            <w:top w:val="none" w:sz="0" w:space="0" w:color="auto"/>
                            <w:left w:val="none" w:sz="0" w:space="0" w:color="auto"/>
                            <w:bottom w:val="none" w:sz="0" w:space="0" w:color="auto"/>
                            <w:right w:val="none" w:sz="0" w:space="0" w:color="auto"/>
                          </w:divBdr>
                          <w:divsChild>
                            <w:div w:id="1819299176">
                              <w:marLeft w:val="0"/>
                              <w:marRight w:val="0"/>
                              <w:marTop w:val="0"/>
                              <w:marBottom w:val="0"/>
                              <w:divBdr>
                                <w:top w:val="none" w:sz="0" w:space="0" w:color="auto"/>
                                <w:left w:val="none" w:sz="0" w:space="0" w:color="auto"/>
                                <w:bottom w:val="none" w:sz="0" w:space="0" w:color="auto"/>
                                <w:right w:val="none" w:sz="0" w:space="0" w:color="auto"/>
                              </w:divBdr>
                              <w:divsChild>
                                <w:div w:id="971206072">
                                  <w:marLeft w:val="0"/>
                                  <w:marRight w:val="0"/>
                                  <w:marTop w:val="0"/>
                                  <w:marBottom w:val="0"/>
                                  <w:divBdr>
                                    <w:top w:val="none" w:sz="0" w:space="0" w:color="auto"/>
                                    <w:left w:val="none" w:sz="0" w:space="0" w:color="auto"/>
                                    <w:bottom w:val="none" w:sz="0" w:space="0" w:color="auto"/>
                                    <w:right w:val="none" w:sz="0" w:space="0" w:color="auto"/>
                                  </w:divBdr>
                                </w:div>
                                <w:div w:id="1338996804">
                                  <w:marLeft w:val="0"/>
                                  <w:marRight w:val="0"/>
                                  <w:marTop w:val="0"/>
                                  <w:marBottom w:val="0"/>
                                  <w:divBdr>
                                    <w:top w:val="none" w:sz="0" w:space="0" w:color="auto"/>
                                    <w:left w:val="none" w:sz="0" w:space="0" w:color="auto"/>
                                    <w:bottom w:val="none" w:sz="0" w:space="0" w:color="auto"/>
                                    <w:right w:val="none" w:sz="0" w:space="0" w:color="auto"/>
                                  </w:divBdr>
                                </w:div>
                              </w:divsChild>
                            </w:div>
                            <w:div w:id="1061903418">
                              <w:marLeft w:val="0"/>
                              <w:marRight w:val="0"/>
                              <w:marTop w:val="0"/>
                              <w:marBottom w:val="0"/>
                              <w:divBdr>
                                <w:top w:val="none" w:sz="0" w:space="0" w:color="auto"/>
                                <w:left w:val="none" w:sz="0" w:space="0" w:color="auto"/>
                                <w:bottom w:val="none" w:sz="0" w:space="0" w:color="auto"/>
                                <w:right w:val="none" w:sz="0" w:space="0" w:color="auto"/>
                              </w:divBdr>
                              <w:divsChild>
                                <w:div w:id="1537356355">
                                  <w:marLeft w:val="0"/>
                                  <w:marRight w:val="0"/>
                                  <w:marTop w:val="0"/>
                                  <w:marBottom w:val="0"/>
                                  <w:divBdr>
                                    <w:top w:val="none" w:sz="0" w:space="0" w:color="auto"/>
                                    <w:left w:val="none" w:sz="0" w:space="0" w:color="auto"/>
                                    <w:bottom w:val="none" w:sz="0" w:space="0" w:color="auto"/>
                                    <w:right w:val="none" w:sz="0" w:space="0" w:color="auto"/>
                                  </w:divBdr>
                                  <w:divsChild>
                                    <w:div w:id="5706946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83032">
                      <w:marLeft w:val="0"/>
                      <w:marRight w:val="0"/>
                      <w:marTop w:val="0"/>
                      <w:marBottom w:val="0"/>
                      <w:divBdr>
                        <w:top w:val="none" w:sz="0" w:space="0" w:color="auto"/>
                        <w:left w:val="none" w:sz="0" w:space="0" w:color="auto"/>
                        <w:bottom w:val="none" w:sz="0" w:space="0" w:color="auto"/>
                        <w:right w:val="none" w:sz="0" w:space="0" w:color="auto"/>
                      </w:divBdr>
                      <w:divsChild>
                        <w:div w:id="1336423148">
                          <w:marLeft w:val="0"/>
                          <w:marRight w:val="0"/>
                          <w:marTop w:val="0"/>
                          <w:marBottom w:val="0"/>
                          <w:divBdr>
                            <w:top w:val="none" w:sz="0" w:space="0" w:color="auto"/>
                            <w:left w:val="none" w:sz="0" w:space="0" w:color="auto"/>
                            <w:bottom w:val="none" w:sz="0" w:space="0" w:color="auto"/>
                            <w:right w:val="none" w:sz="0" w:space="0" w:color="auto"/>
                          </w:divBdr>
                          <w:divsChild>
                            <w:div w:id="723214577">
                              <w:marLeft w:val="0"/>
                              <w:marRight w:val="0"/>
                              <w:marTop w:val="0"/>
                              <w:marBottom w:val="0"/>
                              <w:divBdr>
                                <w:top w:val="none" w:sz="0" w:space="0" w:color="auto"/>
                                <w:left w:val="none" w:sz="0" w:space="0" w:color="auto"/>
                                <w:bottom w:val="none" w:sz="0" w:space="0" w:color="auto"/>
                                <w:right w:val="none" w:sz="0" w:space="0" w:color="auto"/>
                              </w:divBdr>
                              <w:divsChild>
                                <w:div w:id="561721037">
                                  <w:marLeft w:val="0"/>
                                  <w:marRight w:val="0"/>
                                  <w:marTop w:val="0"/>
                                  <w:marBottom w:val="0"/>
                                  <w:divBdr>
                                    <w:top w:val="none" w:sz="0" w:space="0" w:color="auto"/>
                                    <w:left w:val="none" w:sz="0" w:space="0" w:color="auto"/>
                                    <w:bottom w:val="none" w:sz="0" w:space="0" w:color="auto"/>
                                    <w:right w:val="none" w:sz="0" w:space="0" w:color="auto"/>
                                  </w:divBdr>
                                </w:div>
                                <w:div w:id="197014486">
                                  <w:marLeft w:val="0"/>
                                  <w:marRight w:val="0"/>
                                  <w:marTop w:val="0"/>
                                  <w:marBottom w:val="0"/>
                                  <w:divBdr>
                                    <w:top w:val="none" w:sz="0" w:space="0" w:color="auto"/>
                                    <w:left w:val="none" w:sz="0" w:space="0" w:color="auto"/>
                                    <w:bottom w:val="none" w:sz="0" w:space="0" w:color="auto"/>
                                    <w:right w:val="none" w:sz="0" w:space="0" w:color="auto"/>
                                  </w:divBdr>
                                </w:div>
                              </w:divsChild>
                            </w:div>
                            <w:div w:id="362441474">
                              <w:marLeft w:val="0"/>
                              <w:marRight w:val="0"/>
                              <w:marTop w:val="0"/>
                              <w:marBottom w:val="0"/>
                              <w:divBdr>
                                <w:top w:val="none" w:sz="0" w:space="0" w:color="auto"/>
                                <w:left w:val="none" w:sz="0" w:space="0" w:color="auto"/>
                                <w:bottom w:val="none" w:sz="0" w:space="0" w:color="auto"/>
                                <w:right w:val="none" w:sz="0" w:space="0" w:color="auto"/>
                              </w:divBdr>
                              <w:divsChild>
                                <w:div w:id="252015041">
                                  <w:marLeft w:val="0"/>
                                  <w:marRight w:val="0"/>
                                  <w:marTop w:val="0"/>
                                  <w:marBottom w:val="0"/>
                                  <w:divBdr>
                                    <w:top w:val="none" w:sz="0" w:space="0" w:color="auto"/>
                                    <w:left w:val="none" w:sz="0" w:space="0" w:color="auto"/>
                                    <w:bottom w:val="none" w:sz="0" w:space="0" w:color="auto"/>
                                    <w:right w:val="none" w:sz="0" w:space="0" w:color="auto"/>
                                  </w:divBdr>
                                  <w:divsChild>
                                    <w:div w:id="2569899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11972">
                      <w:marLeft w:val="0"/>
                      <w:marRight w:val="0"/>
                      <w:marTop w:val="0"/>
                      <w:marBottom w:val="0"/>
                      <w:divBdr>
                        <w:top w:val="none" w:sz="0" w:space="0" w:color="auto"/>
                        <w:left w:val="none" w:sz="0" w:space="0" w:color="auto"/>
                        <w:bottom w:val="none" w:sz="0" w:space="0" w:color="auto"/>
                        <w:right w:val="none" w:sz="0" w:space="0" w:color="auto"/>
                      </w:divBdr>
                      <w:divsChild>
                        <w:div w:id="1670793747">
                          <w:marLeft w:val="0"/>
                          <w:marRight w:val="0"/>
                          <w:marTop w:val="0"/>
                          <w:marBottom w:val="0"/>
                          <w:divBdr>
                            <w:top w:val="none" w:sz="0" w:space="0" w:color="auto"/>
                            <w:left w:val="none" w:sz="0" w:space="0" w:color="auto"/>
                            <w:bottom w:val="none" w:sz="0" w:space="0" w:color="auto"/>
                            <w:right w:val="none" w:sz="0" w:space="0" w:color="auto"/>
                          </w:divBdr>
                          <w:divsChild>
                            <w:div w:id="1107844912">
                              <w:marLeft w:val="0"/>
                              <w:marRight w:val="0"/>
                              <w:marTop w:val="0"/>
                              <w:marBottom w:val="0"/>
                              <w:divBdr>
                                <w:top w:val="none" w:sz="0" w:space="0" w:color="auto"/>
                                <w:left w:val="none" w:sz="0" w:space="0" w:color="auto"/>
                                <w:bottom w:val="none" w:sz="0" w:space="0" w:color="auto"/>
                                <w:right w:val="none" w:sz="0" w:space="0" w:color="auto"/>
                              </w:divBdr>
                              <w:divsChild>
                                <w:div w:id="983661800">
                                  <w:marLeft w:val="0"/>
                                  <w:marRight w:val="0"/>
                                  <w:marTop w:val="0"/>
                                  <w:marBottom w:val="0"/>
                                  <w:divBdr>
                                    <w:top w:val="none" w:sz="0" w:space="0" w:color="auto"/>
                                    <w:left w:val="none" w:sz="0" w:space="0" w:color="auto"/>
                                    <w:bottom w:val="none" w:sz="0" w:space="0" w:color="auto"/>
                                    <w:right w:val="none" w:sz="0" w:space="0" w:color="auto"/>
                                  </w:divBdr>
                                </w:div>
                                <w:div w:id="1823041822">
                                  <w:marLeft w:val="0"/>
                                  <w:marRight w:val="0"/>
                                  <w:marTop w:val="0"/>
                                  <w:marBottom w:val="0"/>
                                  <w:divBdr>
                                    <w:top w:val="none" w:sz="0" w:space="0" w:color="auto"/>
                                    <w:left w:val="none" w:sz="0" w:space="0" w:color="auto"/>
                                    <w:bottom w:val="none" w:sz="0" w:space="0" w:color="auto"/>
                                    <w:right w:val="none" w:sz="0" w:space="0" w:color="auto"/>
                                  </w:divBdr>
                                </w:div>
                              </w:divsChild>
                            </w:div>
                            <w:div w:id="1233273179">
                              <w:marLeft w:val="0"/>
                              <w:marRight w:val="0"/>
                              <w:marTop w:val="0"/>
                              <w:marBottom w:val="0"/>
                              <w:divBdr>
                                <w:top w:val="none" w:sz="0" w:space="0" w:color="auto"/>
                                <w:left w:val="none" w:sz="0" w:space="0" w:color="auto"/>
                                <w:bottom w:val="none" w:sz="0" w:space="0" w:color="auto"/>
                                <w:right w:val="none" w:sz="0" w:space="0" w:color="auto"/>
                              </w:divBdr>
                              <w:divsChild>
                                <w:div w:id="442506327">
                                  <w:marLeft w:val="0"/>
                                  <w:marRight w:val="0"/>
                                  <w:marTop w:val="0"/>
                                  <w:marBottom w:val="0"/>
                                  <w:divBdr>
                                    <w:top w:val="none" w:sz="0" w:space="0" w:color="auto"/>
                                    <w:left w:val="none" w:sz="0" w:space="0" w:color="auto"/>
                                    <w:bottom w:val="none" w:sz="0" w:space="0" w:color="auto"/>
                                    <w:right w:val="none" w:sz="0" w:space="0" w:color="auto"/>
                                  </w:divBdr>
                                  <w:divsChild>
                                    <w:div w:id="14992241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2531">
                      <w:marLeft w:val="0"/>
                      <w:marRight w:val="0"/>
                      <w:marTop w:val="0"/>
                      <w:marBottom w:val="0"/>
                      <w:divBdr>
                        <w:top w:val="none" w:sz="0" w:space="0" w:color="auto"/>
                        <w:left w:val="none" w:sz="0" w:space="0" w:color="auto"/>
                        <w:bottom w:val="none" w:sz="0" w:space="0" w:color="auto"/>
                        <w:right w:val="none" w:sz="0" w:space="0" w:color="auto"/>
                      </w:divBdr>
                      <w:divsChild>
                        <w:div w:id="1611164971">
                          <w:marLeft w:val="0"/>
                          <w:marRight w:val="0"/>
                          <w:marTop w:val="0"/>
                          <w:marBottom w:val="0"/>
                          <w:divBdr>
                            <w:top w:val="none" w:sz="0" w:space="0" w:color="auto"/>
                            <w:left w:val="none" w:sz="0" w:space="0" w:color="auto"/>
                            <w:bottom w:val="none" w:sz="0" w:space="0" w:color="auto"/>
                            <w:right w:val="none" w:sz="0" w:space="0" w:color="auto"/>
                          </w:divBdr>
                          <w:divsChild>
                            <w:div w:id="184831582">
                              <w:marLeft w:val="0"/>
                              <w:marRight w:val="0"/>
                              <w:marTop w:val="0"/>
                              <w:marBottom w:val="0"/>
                              <w:divBdr>
                                <w:top w:val="none" w:sz="0" w:space="0" w:color="auto"/>
                                <w:left w:val="none" w:sz="0" w:space="0" w:color="auto"/>
                                <w:bottom w:val="none" w:sz="0" w:space="0" w:color="auto"/>
                                <w:right w:val="none" w:sz="0" w:space="0" w:color="auto"/>
                              </w:divBdr>
                              <w:divsChild>
                                <w:div w:id="281035637">
                                  <w:marLeft w:val="0"/>
                                  <w:marRight w:val="0"/>
                                  <w:marTop w:val="0"/>
                                  <w:marBottom w:val="0"/>
                                  <w:divBdr>
                                    <w:top w:val="none" w:sz="0" w:space="0" w:color="auto"/>
                                    <w:left w:val="none" w:sz="0" w:space="0" w:color="auto"/>
                                    <w:bottom w:val="none" w:sz="0" w:space="0" w:color="auto"/>
                                    <w:right w:val="none" w:sz="0" w:space="0" w:color="auto"/>
                                  </w:divBdr>
                                </w:div>
                                <w:div w:id="2071732473">
                                  <w:marLeft w:val="0"/>
                                  <w:marRight w:val="0"/>
                                  <w:marTop w:val="0"/>
                                  <w:marBottom w:val="0"/>
                                  <w:divBdr>
                                    <w:top w:val="none" w:sz="0" w:space="0" w:color="auto"/>
                                    <w:left w:val="none" w:sz="0" w:space="0" w:color="auto"/>
                                    <w:bottom w:val="none" w:sz="0" w:space="0" w:color="auto"/>
                                    <w:right w:val="none" w:sz="0" w:space="0" w:color="auto"/>
                                  </w:divBdr>
                                </w:div>
                              </w:divsChild>
                            </w:div>
                            <w:div w:id="613512850">
                              <w:marLeft w:val="0"/>
                              <w:marRight w:val="0"/>
                              <w:marTop w:val="0"/>
                              <w:marBottom w:val="0"/>
                              <w:divBdr>
                                <w:top w:val="none" w:sz="0" w:space="0" w:color="auto"/>
                                <w:left w:val="none" w:sz="0" w:space="0" w:color="auto"/>
                                <w:bottom w:val="none" w:sz="0" w:space="0" w:color="auto"/>
                                <w:right w:val="none" w:sz="0" w:space="0" w:color="auto"/>
                              </w:divBdr>
                              <w:divsChild>
                                <w:div w:id="91169608">
                                  <w:marLeft w:val="0"/>
                                  <w:marRight w:val="0"/>
                                  <w:marTop w:val="0"/>
                                  <w:marBottom w:val="0"/>
                                  <w:divBdr>
                                    <w:top w:val="none" w:sz="0" w:space="0" w:color="auto"/>
                                    <w:left w:val="none" w:sz="0" w:space="0" w:color="auto"/>
                                    <w:bottom w:val="none" w:sz="0" w:space="0" w:color="auto"/>
                                    <w:right w:val="none" w:sz="0" w:space="0" w:color="auto"/>
                                  </w:divBdr>
                                  <w:divsChild>
                                    <w:div w:id="20299386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31604">
                      <w:marLeft w:val="0"/>
                      <w:marRight w:val="0"/>
                      <w:marTop w:val="0"/>
                      <w:marBottom w:val="0"/>
                      <w:divBdr>
                        <w:top w:val="none" w:sz="0" w:space="0" w:color="auto"/>
                        <w:left w:val="none" w:sz="0" w:space="0" w:color="auto"/>
                        <w:bottom w:val="none" w:sz="0" w:space="0" w:color="auto"/>
                        <w:right w:val="none" w:sz="0" w:space="0" w:color="auto"/>
                      </w:divBdr>
                      <w:divsChild>
                        <w:div w:id="1829127997">
                          <w:marLeft w:val="0"/>
                          <w:marRight w:val="0"/>
                          <w:marTop w:val="0"/>
                          <w:marBottom w:val="0"/>
                          <w:divBdr>
                            <w:top w:val="none" w:sz="0" w:space="0" w:color="auto"/>
                            <w:left w:val="none" w:sz="0" w:space="0" w:color="auto"/>
                            <w:bottom w:val="none" w:sz="0" w:space="0" w:color="auto"/>
                            <w:right w:val="none" w:sz="0" w:space="0" w:color="auto"/>
                          </w:divBdr>
                          <w:divsChild>
                            <w:div w:id="1063021774">
                              <w:marLeft w:val="0"/>
                              <w:marRight w:val="0"/>
                              <w:marTop w:val="0"/>
                              <w:marBottom w:val="0"/>
                              <w:divBdr>
                                <w:top w:val="none" w:sz="0" w:space="0" w:color="auto"/>
                                <w:left w:val="none" w:sz="0" w:space="0" w:color="auto"/>
                                <w:bottom w:val="none" w:sz="0" w:space="0" w:color="auto"/>
                                <w:right w:val="none" w:sz="0" w:space="0" w:color="auto"/>
                              </w:divBdr>
                              <w:divsChild>
                                <w:div w:id="1888948283">
                                  <w:marLeft w:val="0"/>
                                  <w:marRight w:val="0"/>
                                  <w:marTop w:val="0"/>
                                  <w:marBottom w:val="0"/>
                                  <w:divBdr>
                                    <w:top w:val="none" w:sz="0" w:space="0" w:color="auto"/>
                                    <w:left w:val="none" w:sz="0" w:space="0" w:color="auto"/>
                                    <w:bottom w:val="none" w:sz="0" w:space="0" w:color="auto"/>
                                    <w:right w:val="none" w:sz="0" w:space="0" w:color="auto"/>
                                  </w:divBdr>
                                </w:div>
                              </w:divsChild>
                            </w:div>
                            <w:div w:id="1212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229">
                      <w:marLeft w:val="0"/>
                      <w:marRight w:val="0"/>
                      <w:marTop w:val="0"/>
                      <w:marBottom w:val="0"/>
                      <w:divBdr>
                        <w:top w:val="none" w:sz="0" w:space="0" w:color="auto"/>
                        <w:left w:val="none" w:sz="0" w:space="0" w:color="auto"/>
                        <w:bottom w:val="none" w:sz="0" w:space="0" w:color="auto"/>
                        <w:right w:val="none" w:sz="0" w:space="0" w:color="auto"/>
                      </w:divBdr>
                      <w:divsChild>
                        <w:div w:id="514614338">
                          <w:marLeft w:val="0"/>
                          <w:marRight w:val="0"/>
                          <w:marTop w:val="0"/>
                          <w:marBottom w:val="0"/>
                          <w:divBdr>
                            <w:top w:val="none" w:sz="0" w:space="0" w:color="auto"/>
                            <w:left w:val="none" w:sz="0" w:space="0" w:color="auto"/>
                            <w:bottom w:val="none" w:sz="0" w:space="0" w:color="auto"/>
                            <w:right w:val="none" w:sz="0" w:space="0" w:color="auto"/>
                          </w:divBdr>
                          <w:divsChild>
                            <w:div w:id="929852512">
                              <w:marLeft w:val="0"/>
                              <w:marRight w:val="0"/>
                              <w:marTop w:val="0"/>
                              <w:marBottom w:val="0"/>
                              <w:divBdr>
                                <w:top w:val="none" w:sz="0" w:space="0" w:color="auto"/>
                                <w:left w:val="none" w:sz="0" w:space="0" w:color="auto"/>
                                <w:bottom w:val="none" w:sz="0" w:space="0" w:color="auto"/>
                                <w:right w:val="none" w:sz="0" w:space="0" w:color="auto"/>
                              </w:divBdr>
                              <w:divsChild>
                                <w:div w:id="668870412">
                                  <w:marLeft w:val="0"/>
                                  <w:marRight w:val="0"/>
                                  <w:marTop w:val="0"/>
                                  <w:marBottom w:val="0"/>
                                  <w:divBdr>
                                    <w:top w:val="none" w:sz="0" w:space="0" w:color="auto"/>
                                    <w:left w:val="none" w:sz="0" w:space="0" w:color="auto"/>
                                    <w:bottom w:val="none" w:sz="0" w:space="0" w:color="auto"/>
                                    <w:right w:val="none" w:sz="0" w:space="0" w:color="auto"/>
                                  </w:divBdr>
                                </w:div>
                                <w:div w:id="2043481460">
                                  <w:marLeft w:val="0"/>
                                  <w:marRight w:val="0"/>
                                  <w:marTop w:val="0"/>
                                  <w:marBottom w:val="0"/>
                                  <w:divBdr>
                                    <w:top w:val="none" w:sz="0" w:space="0" w:color="auto"/>
                                    <w:left w:val="none" w:sz="0" w:space="0" w:color="auto"/>
                                    <w:bottom w:val="none" w:sz="0" w:space="0" w:color="auto"/>
                                    <w:right w:val="none" w:sz="0" w:space="0" w:color="auto"/>
                                  </w:divBdr>
                                </w:div>
                              </w:divsChild>
                            </w:div>
                            <w:div w:id="1624337943">
                              <w:marLeft w:val="0"/>
                              <w:marRight w:val="0"/>
                              <w:marTop w:val="0"/>
                              <w:marBottom w:val="0"/>
                              <w:divBdr>
                                <w:top w:val="none" w:sz="0" w:space="0" w:color="auto"/>
                                <w:left w:val="none" w:sz="0" w:space="0" w:color="auto"/>
                                <w:bottom w:val="none" w:sz="0" w:space="0" w:color="auto"/>
                                <w:right w:val="none" w:sz="0" w:space="0" w:color="auto"/>
                              </w:divBdr>
                              <w:divsChild>
                                <w:div w:id="1860849438">
                                  <w:marLeft w:val="0"/>
                                  <w:marRight w:val="0"/>
                                  <w:marTop w:val="0"/>
                                  <w:marBottom w:val="0"/>
                                  <w:divBdr>
                                    <w:top w:val="none" w:sz="0" w:space="0" w:color="auto"/>
                                    <w:left w:val="none" w:sz="0" w:space="0" w:color="auto"/>
                                    <w:bottom w:val="none" w:sz="0" w:space="0" w:color="auto"/>
                                    <w:right w:val="none" w:sz="0" w:space="0" w:color="auto"/>
                                  </w:divBdr>
                                  <w:divsChild>
                                    <w:div w:id="1400135631">
                                      <w:marLeft w:val="0"/>
                                      <w:marRight w:val="150"/>
                                      <w:marTop w:val="0"/>
                                      <w:marBottom w:val="0"/>
                                      <w:divBdr>
                                        <w:top w:val="none" w:sz="0" w:space="0" w:color="auto"/>
                                        <w:left w:val="none" w:sz="0" w:space="0" w:color="auto"/>
                                        <w:bottom w:val="none" w:sz="0" w:space="0" w:color="auto"/>
                                        <w:right w:val="none" w:sz="0" w:space="0" w:color="auto"/>
                                      </w:divBdr>
                                    </w:div>
                                    <w:div w:id="463695087">
                                      <w:marLeft w:val="0"/>
                                      <w:marRight w:val="150"/>
                                      <w:marTop w:val="0"/>
                                      <w:marBottom w:val="0"/>
                                      <w:divBdr>
                                        <w:top w:val="none" w:sz="0" w:space="0" w:color="auto"/>
                                        <w:left w:val="none" w:sz="0" w:space="0" w:color="auto"/>
                                        <w:bottom w:val="none" w:sz="0" w:space="0" w:color="auto"/>
                                        <w:right w:val="none" w:sz="0" w:space="0" w:color="auto"/>
                                      </w:divBdr>
                                    </w:div>
                                    <w:div w:id="654726324">
                                      <w:marLeft w:val="0"/>
                                      <w:marRight w:val="150"/>
                                      <w:marTop w:val="0"/>
                                      <w:marBottom w:val="0"/>
                                      <w:divBdr>
                                        <w:top w:val="none" w:sz="0" w:space="0" w:color="auto"/>
                                        <w:left w:val="none" w:sz="0" w:space="0" w:color="auto"/>
                                        <w:bottom w:val="none" w:sz="0" w:space="0" w:color="auto"/>
                                        <w:right w:val="none" w:sz="0" w:space="0" w:color="auto"/>
                                      </w:divBdr>
                                    </w:div>
                                    <w:div w:id="5288320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5929">
                      <w:marLeft w:val="0"/>
                      <w:marRight w:val="0"/>
                      <w:marTop w:val="0"/>
                      <w:marBottom w:val="0"/>
                      <w:divBdr>
                        <w:top w:val="none" w:sz="0" w:space="0" w:color="auto"/>
                        <w:left w:val="none" w:sz="0" w:space="0" w:color="auto"/>
                        <w:bottom w:val="none" w:sz="0" w:space="0" w:color="auto"/>
                        <w:right w:val="none" w:sz="0" w:space="0" w:color="auto"/>
                      </w:divBdr>
                      <w:divsChild>
                        <w:div w:id="1721902514">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598908429">
                                  <w:marLeft w:val="0"/>
                                  <w:marRight w:val="0"/>
                                  <w:marTop w:val="0"/>
                                  <w:marBottom w:val="0"/>
                                  <w:divBdr>
                                    <w:top w:val="none" w:sz="0" w:space="0" w:color="auto"/>
                                    <w:left w:val="none" w:sz="0" w:space="0" w:color="auto"/>
                                    <w:bottom w:val="none" w:sz="0" w:space="0" w:color="auto"/>
                                    <w:right w:val="none" w:sz="0" w:space="0" w:color="auto"/>
                                  </w:divBdr>
                                </w:div>
                              </w:divsChild>
                            </w:div>
                            <w:div w:id="310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kofthessaly.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bankofthessaly.gr/content/%CE%B1%CF%80%CE%BF%CE%BB%CE%BF%CE%B3%CE%B9%CF%83%CE%BC%CE%BF%CE%A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72.16.96.47\risk\1.%20&#916;&#953;&#940;&#966;&#959;&#961;&#945;\5.%20&#913;&#960;&#959;&#955;&#959;&#947;&#953;&#963;&#956;&#959;&#943;\&#913;&#960;&#959;&#955;&#959;&#947;&#953;&#963;&#956;&#972;&#962;%202021\&#913;&#957;&#940;&#955;&#965;&#963;&#95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72.16.96.47\risk\4.%20&#923;&#959;&#953;&#960;&#940;\1.%20&#916;&#953;&#940;&#966;&#959;&#961;&#945;\5.%20&#913;&#960;&#959;&#955;&#959;&#947;&#953;&#963;&#956;&#959;&#943;\&#913;&#960;&#959;&#955;&#959;&#947;&#953;&#963;&#956;&#972;&#962;%202023\&#913;&#957;&#940;&#955;&#965;&#963;&#9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334-4FC7-81BE-D9226F1C1A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334-4FC7-81BE-D9226F1C1A3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334-4FC7-81BE-D9226F1C1A3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334-4FC7-81BE-D9226F1C1A3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334-4FC7-81BE-D9226F1C1A3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334-4FC7-81BE-D9226F1C1A3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334-4FC7-81BE-D9226F1C1A3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334-4FC7-81BE-D9226F1C1A3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334-4FC7-81BE-D9226F1C1A3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B334-4FC7-81BE-D9226F1C1A3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B334-4FC7-81BE-D9226F1C1A3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B334-4FC7-81BE-D9226F1C1A3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B334-4FC7-81BE-D9226F1C1A3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B334-4FC7-81BE-D9226F1C1A3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B334-4FC7-81BE-D9226F1C1A35}"/>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B334-4FC7-81BE-D9226F1C1A35}"/>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B334-4FC7-81BE-D9226F1C1A35}"/>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B334-4FC7-81BE-D9226F1C1A35}"/>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B334-4FC7-81BE-D9226F1C1A35}"/>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B334-4FC7-81BE-D9226F1C1A35}"/>
              </c:ext>
            </c:extLst>
          </c:dPt>
          <c:cat>
            <c:strRef>
              <c:f>(Πίνακας!$A$6:$A$24,Πίνακας!$A$28)</c:f>
              <c:strCache>
                <c:ptCount val="20"/>
                <c:pt idx="0">
                  <c:v>Χονδρικό και λιανικό εμπόριο και επισκευές</c:v>
                </c:pt>
                <c:pt idx="1">
                  <c:v>Οικοδομές και δημόσια έργα</c:v>
                </c:pt>
                <c:pt idx="2">
                  <c:v>Άλλες επιχειρηματικές υπηρεσίες</c:v>
                </c:pt>
                <c:pt idx="3">
                  <c:v>Βιομηχανία τροφίμων, ποτών και καπνού</c:v>
                </c:pt>
                <c:pt idx="4">
                  <c:v>Ηλεκτρική ενέργεια, φυσικό αέριο και υδροδότηση</c:v>
                </c:pt>
                <c:pt idx="5">
                  <c:v>Γεωργία και δασοκομία</c:v>
                </c:pt>
                <c:pt idx="6">
                  <c:v>Άλλες μεταποιητικές βιομηχανίες</c:v>
                </c:pt>
                <c:pt idx="7">
                  <c:v>Μεταλλικές κατασκευές</c:v>
                </c:pt>
                <c:pt idx="8">
                  <c:v>Ορυχεία και λατομεία</c:v>
                </c:pt>
                <c:pt idx="9">
                  <c:v>Ξενοδοχεία και εστιατόρια</c:v>
                </c:pt>
                <c:pt idx="10">
                  <c:v>Υγεία</c:v>
                </c:pt>
                <c:pt idx="11">
                  <c:v>Λοιπά</c:v>
                </c:pt>
                <c:pt idx="12">
                  <c:v>Κατασκευή εξοπλισμού μεταφορών</c:v>
                </c:pt>
                <c:pt idx="13">
                  <c:v>Χημικές ουσίες</c:v>
                </c:pt>
                <c:pt idx="14">
                  <c:v>Αλιεία / Κτηνοτροφία</c:v>
                </c:pt>
                <c:pt idx="15">
                  <c:v>Μεταφορές και επικοινωνίες</c:v>
                </c:pt>
                <c:pt idx="16">
                  <c:v>Διαχείριση ακίνητης περιουσίας</c:v>
                </c:pt>
                <c:pt idx="17">
                  <c:v>Λοιποί ενδιάμεσοι χρηματοπιστωτικοί οργανισμοί</c:v>
                </c:pt>
                <c:pt idx="18">
                  <c:v>Πίστη Ιδιωτών</c:v>
                </c:pt>
                <c:pt idx="19">
                  <c:v>Προς Δημόσιο</c:v>
                </c:pt>
              </c:strCache>
            </c:strRef>
          </c:cat>
          <c:val>
            <c:numRef>
              <c:f>(Πίνακας!$E$6:$E$24,Πίνακας!$E$28)</c:f>
              <c:numCache>
                <c:formatCode>#,##0</c:formatCode>
                <c:ptCount val="20"/>
                <c:pt idx="0">
                  <c:v>74752.275753199996</c:v>
                </c:pt>
                <c:pt idx="1">
                  <c:v>53511.040692700015</c:v>
                </c:pt>
                <c:pt idx="2">
                  <c:v>37729.314986369638</c:v>
                </c:pt>
                <c:pt idx="3">
                  <c:v>30890.666151100006</c:v>
                </c:pt>
                <c:pt idx="4">
                  <c:v>25327.930284999999</c:v>
                </c:pt>
                <c:pt idx="5">
                  <c:v>20150.883947099996</c:v>
                </c:pt>
                <c:pt idx="6">
                  <c:v>17369.617589200003</c:v>
                </c:pt>
                <c:pt idx="7">
                  <c:v>14853.392677899999</c:v>
                </c:pt>
                <c:pt idx="8">
                  <c:v>13345.893519900004</c:v>
                </c:pt>
                <c:pt idx="9">
                  <c:v>13028.732538700006</c:v>
                </c:pt>
                <c:pt idx="10">
                  <c:v>9883.5234724000002</c:v>
                </c:pt>
                <c:pt idx="11">
                  <c:v>6288.804630597052</c:v>
                </c:pt>
                <c:pt idx="12">
                  <c:v>5395.2634936999984</c:v>
                </c:pt>
                <c:pt idx="13">
                  <c:v>4158.9627854</c:v>
                </c:pt>
                <c:pt idx="14">
                  <c:v>3490.5166019999997</c:v>
                </c:pt>
                <c:pt idx="15">
                  <c:v>2836.3000599999991</c:v>
                </c:pt>
                <c:pt idx="16">
                  <c:v>1646.7869399999995</c:v>
                </c:pt>
                <c:pt idx="17">
                  <c:v>114.04469</c:v>
                </c:pt>
                <c:pt idx="18">
                  <c:v>14068.741269333352</c:v>
                </c:pt>
                <c:pt idx="19">
                  <c:v>387.93728500000003</c:v>
                </c:pt>
              </c:numCache>
            </c:numRef>
          </c:val>
          <c:extLst>
            <c:ext xmlns:c16="http://schemas.microsoft.com/office/drawing/2014/chart" uri="{C3380CC4-5D6E-409C-BE32-E72D297353CC}">
              <c16:uniqueId val="{00000028-B334-4FC7-81BE-D9226F1C1A3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9C-47C6-A387-3EBEDC15BC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9C-47C6-A387-3EBEDC15BC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9C-47C6-A387-3EBEDC15BCB6}"/>
              </c:ext>
            </c:extLst>
          </c:dPt>
          <c:cat>
            <c:strRef>
              <c:f>Πίνακας!$A$37:$A$39</c:f>
              <c:strCache>
                <c:ptCount val="3"/>
                <c:pt idx="0">
                  <c:v>Επιχειρηματική Πίστη</c:v>
                </c:pt>
                <c:pt idx="1">
                  <c:v>Πίστη Ιδιωτών</c:v>
                </c:pt>
                <c:pt idx="2">
                  <c:v>Προς ΝΠΔΔ</c:v>
                </c:pt>
              </c:strCache>
            </c:strRef>
          </c:cat>
          <c:val>
            <c:numRef>
              <c:f>Πίνακας!$E$37:$E$39</c:f>
              <c:numCache>
                <c:formatCode>#,##0</c:formatCode>
                <c:ptCount val="3"/>
                <c:pt idx="0">
                  <c:v>363337.02074738382</c:v>
                </c:pt>
                <c:pt idx="1">
                  <c:v>16541.746066563664</c:v>
                </c:pt>
                <c:pt idx="2">
                  <c:v>611.79207154899996</c:v>
                </c:pt>
              </c:numCache>
            </c:numRef>
          </c:val>
          <c:extLst>
            <c:ext xmlns:c16="http://schemas.microsoft.com/office/drawing/2014/chart" uri="{C3380CC4-5D6E-409C-BE32-E72D297353CC}">
              <c16:uniqueId val="{00000006-CA9C-47C6-A387-3EBEDC15BCB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20</Pages>
  <Words>9129</Words>
  <Characters>49297</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 Kavoura</dc:creator>
  <cp:keywords/>
  <dc:description/>
  <cp:lastModifiedBy>Filio Kavoura</cp:lastModifiedBy>
  <cp:revision>5</cp:revision>
  <cp:lastPrinted>2024-07-09T08:59:00Z</cp:lastPrinted>
  <dcterms:created xsi:type="dcterms:W3CDTF">2024-07-08T12:39:00Z</dcterms:created>
  <dcterms:modified xsi:type="dcterms:W3CDTF">2024-07-09T08:59:00Z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13da234d,7e98cef7,4bb59bfa</vt:lpwstr>
  </property>
  <property fmtid="{D5CDD505-2E9C-101B-9397-08002B2CF9AE}" pid="3" name="ClassificationContentMarkingFooterFontProps">
    <vt:lpwstr>#008000,12,Calibri</vt:lpwstr>
  </property>
  <property fmtid="{D5CDD505-2E9C-101B-9397-08002B2CF9AE}" pid="4" name="ClassificationContentMarkingFooterText">
    <vt:lpwstr>Δημόσιο (Public)</vt:lpwstr>
  </property>
  <property fmtid="{D5CDD505-2E9C-101B-9397-08002B2CF9AE}" pid="5" name="MSIP_Label_a68b085e-fd04-42f8-926b-e8d2516f86a7_Enabled">
    <vt:lpwstr>true</vt:lpwstr>
  </property>
  <property fmtid="{D5CDD505-2E9C-101B-9397-08002B2CF9AE}" pid="6" name="MSIP_Label_a68b085e-fd04-42f8-926b-e8d2516f86a7_SetDate">
    <vt:lpwstr>2024-07-08T12:22:51Z</vt:lpwstr>
  </property>
  <property fmtid="{D5CDD505-2E9C-101B-9397-08002B2CF9AE}" pid="7" name="MSIP_Label_a68b085e-fd04-42f8-926b-e8d2516f86a7_Method">
    <vt:lpwstr>Privileged</vt:lpwstr>
  </property>
  <property fmtid="{D5CDD505-2E9C-101B-9397-08002B2CF9AE}" pid="8" name="MSIP_Label_a68b085e-fd04-42f8-926b-e8d2516f86a7_Name">
    <vt:lpwstr>Public</vt:lpwstr>
  </property>
  <property fmtid="{D5CDD505-2E9C-101B-9397-08002B2CF9AE}" pid="9" name="MSIP_Label_a68b085e-fd04-42f8-926b-e8d2516f86a7_SiteId">
    <vt:lpwstr>fb10df82-7701-4c8d-adfc-dee19f9a97cd</vt:lpwstr>
  </property>
  <property fmtid="{D5CDD505-2E9C-101B-9397-08002B2CF9AE}" pid="10" name="MSIP_Label_a68b085e-fd04-42f8-926b-e8d2516f86a7_ActionId">
    <vt:lpwstr>b2161eaa-b7ee-4e34-913c-3d4a15eaec70</vt:lpwstr>
  </property>
  <property fmtid="{D5CDD505-2E9C-101B-9397-08002B2CF9AE}" pid="11" name="MSIP_Label_a68b085e-fd04-42f8-926b-e8d2516f86a7_ContentBits">
    <vt:lpwstr>2</vt:lpwstr>
  </property>
</Properties>
</file>